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136"/>
        <w:tblW w:w="11610" w:type="dxa"/>
        <w:tblLook w:val="04A0" w:firstRow="1" w:lastRow="0" w:firstColumn="1" w:lastColumn="0" w:noHBand="0" w:noVBand="1"/>
      </w:tblPr>
      <w:tblGrid>
        <w:gridCol w:w="11610"/>
      </w:tblGrid>
      <w:tr w:rsidR="001A17A4" w:rsidRPr="001A17A4" w:rsidTr="001A17A4">
        <w:trPr>
          <w:trHeight w:val="1070"/>
        </w:trPr>
        <w:tc>
          <w:tcPr>
            <w:tcW w:w="11610" w:type="dxa"/>
            <w:tcBorders>
              <w:top w:val="nil"/>
              <w:left w:val="nil"/>
              <w:bottom w:val="nil"/>
              <w:right w:val="nil"/>
            </w:tcBorders>
          </w:tcPr>
          <w:p w:rsidR="001A17A4" w:rsidRPr="001A17A4" w:rsidRDefault="001A17A4" w:rsidP="001A17A4">
            <w:pPr>
              <w:pStyle w:val="NoSpacing"/>
              <w:spacing w:line="276" w:lineRule="auto"/>
              <w:jc w:val="center"/>
              <w:rPr>
                <w:rFonts w:ascii="Tahoma" w:hAnsi="Tahoma" w:cs="Tahoma"/>
                <w:b/>
                <w:lang w:val="fr-FR"/>
              </w:rPr>
            </w:pPr>
            <w:r w:rsidRPr="001A17A4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59264" behindDoc="1" locked="0" layoutInCell="1" allowOverlap="1" wp14:anchorId="2362F799" wp14:editId="26C17A7B">
                  <wp:simplePos x="0" y="0"/>
                  <wp:positionH relativeFrom="margin">
                    <wp:posOffset>-1905</wp:posOffset>
                  </wp:positionH>
                  <wp:positionV relativeFrom="paragraph">
                    <wp:posOffset>212725</wp:posOffset>
                  </wp:positionV>
                  <wp:extent cx="7210425" cy="564515"/>
                  <wp:effectExtent l="0" t="0" r="9525" b="6985"/>
                  <wp:wrapThrough wrapText="bothSides">
                    <wp:wrapPolygon edited="0">
                      <wp:start x="0" y="0"/>
                      <wp:lineTo x="0" y="21138"/>
                      <wp:lineTo x="3082" y="21138"/>
                      <wp:lineTo x="21571" y="20409"/>
                      <wp:lineTo x="21571" y="16765"/>
                      <wp:lineTo x="21343" y="11663"/>
                      <wp:lineTo x="21571" y="10205"/>
                      <wp:lineTo x="21571" y="1458"/>
                      <wp:lineTo x="21115" y="0"/>
                      <wp:lineTo x="0" y="0"/>
                    </wp:wrapPolygon>
                  </wp:wrapThrough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0425" cy="564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A17A4" w:rsidRDefault="001A17A4" w:rsidP="0085319A">
      <w:pPr>
        <w:pStyle w:val="NoSpacing"/>
        <w:spacing w:line="276" w:lineRule="auto"/>
        <w:jc w:val="center"/>
        <w:rPr>
          <w:rFonts w:ascii="Tahoma" w:hAnsi="Tahoma" w:cs="Tahoma"/>
          <w:b/>
          <w:lang w:val="fr-FR"/>
        </w:rPr>
      </w:pPr>
      <w:r w:rsidRPr="001A17A4">
        <w:rPr>
          <w:rFonts w:ascii="Tahoma" w:hAnsi="Tahoma" w:cs="Tahoma"/>
          <w:b/>
          <w:lang w:val="fr-FR"/>
        </w:rPr>
        <w:t>AVIS DE RECRUTEMENT</w:t>
      </w:r>
      <w:r w:rsidR="0085319A">
        <w:rPr>
          <w:rFonts w:ascii="Tahoma" w:hAnsi="Tahoma" w:cs="Tahoma"/>
          <w:b/>
          <w:lang w:val="fr-FR"/>
        </w:rPr>
        <w:t xml:space="preserve"> </w:t>
      </w:r>
      <w:r w:rsidRPr="001A17A4">
        <w:rPr>
          <w:rFonts w:ascii="Tahoma" w:hAnsi="Tahoma" w:cs="Tahoma"/>
          <w:b/>
          <w:lang w:val="fr-FR"/>
        </w:rPr>
        <w:t>INTERNE &amp; EXTERNE</w:t>
      </w:r>
    </w:p>
    <w:p w:rsidR="0085319A" w:rsidRPr="0085319A" w:rsidRDefault="0085319A" w:rsidP="0085319A">
      <w:pPr>
        <w:pStyle w:val="NoSpacing"/>
        <w:spacing w:line="276" w:lineRule="auto"/>
        <w:jc w:val="center"/>
        <w:rPr>
          <w:rFonts w:ascii="Tahoma" w:hAnsi="Tahoma" w:cs="Tahoma"/>
          <w:b/>
          <w:lang w:val="fr-FR"/>
        </w:rPr>
      </w:pPr>
    </w:p>
    <w:p w:rsidR="001A17A4" w:rsidRPr="008017A0" w:rsidRDefault="001A17A4" w:rsidP="001A17A4">
      <w:pPr>
        <w:pStyle w:val="NoSpacing"/>
        <w:spacing w:line="276" w:lineRule="auto"/>
        <w:jc w:val="both"/>
        <w:rPr>
          <w:rFonts w:ascii="Tahoma" w:eastAsia="Times New Roman" w:hAnsi="Tahoma" w:cs="Tahoma"/>
          <w:b/>
          <w:lang w:val="fr-FR"/>
        </w:rPr>
      </w:pPr>
      <w:r w:rsidRPr="008017A0">
        <w:rPr>
          <w:rFonts w:ascii="Tahoma" w:eastAsia="Times New Roman" w:hAnsi="Tahoma" w:cs="Tahoma"/>
          <w:lang w:val="fr-FR"/>
        </w:rPr>
        <w:t xml:space="preserve">Dans le cadre de la restructuration et du renforcement de sa performance opérationnelle et financière, </w:t>
      </w:r>
      <w:r w:rsidR="0085319A" w:rsidRPr="008017A0">
        <w:rPr>
          <w:rFonts w:ascii="Tahoma" w:hAnsi="Tahoma" w:cs="Tahoma"/>
        </w:rPr>
        <w:t xml:space="preserve">la Direction du Centre Technique exploitation de la Région Métropolitaine de Port-au-Prince CTE/RMPP cherche pour </w:t>
      </w:r>
      <w:r w:rsidR="0085319A" w:rsidRPr="008017A0">
        <w:rPr>
          <w:rFonts w:ascii="Tahoma" w:hAnsi="Tahoma" w:cs="Tahoma"/>
          <w:b/>
        </w:rPr>
        <w:t>emploi immédiat </w:t>
      </w:r>
      <w:r w:rsidR="0085319A" w:rsidRPr="008017A0">
        <w:rPr>
          <w:rFonts w:ascii="Tahoma" w:eastAsia="Times New Roman" w:hAnsi="Tahoma" w:cs="Tahoma"/>
          <w:b/>
          <w:lang w:val="fr-FR"/>
        </w:rPr>
        <w:t xml:space="preserve">5 </w:t>
      </w:r>
      <w:r w:rsidR="0085319A" w:rsidRPr="008017A0">
        <w:rPr>
          <w:rFonts w:ascii="Tahoma" w:eastAsia="Times New Roman" w:hAnsi="Tahoma" w:cs="Tahoma"/>
          <w:b/>
          <w:bCs/>
          <w:lang w:val="fr-FR"/>
        </w:rPr>
        <w:t>Gestionnaires d’Agence</w:t>
      </w:r>
      <w:r w:rsidR="0085319A" w:rsidRPr="008017A0">
        <w:rPr>
          <w:rFonts w:ascii="Tahoma" w:eastAsia="Times New Roman" w:hAnsi="Tahoma" w:cs="Tahoma"/>
          <w:b/>
          <w:lang w:val="fr-FR"/>
        </w:rPr>
        <w:t xml:space="preserve"> pour  Delmas, Pétion-Ville, Carrefour, Port-au-Prince et Tabarre.   </w:t>
      </w:r>
      <w:r w:rsidRPr="008017A0">
        <w:rPr>
          <w:rFonts w:ascii="Tahoma" w:eastAsia="Times New Roman" w:hAnsi="Tahoma" w:cs="Tahoma"/>
          <w:lang w:val="fr-FR"/>
        </w:rPr>
        <w:t>Ce poste s’inscrit dans une dynamique de transformation visant à placer les Agences au cœur du dispositif commercial, avec des objectifs clairs de recouvrement, de qualité de service et de discipline organisationnelle</w:t>
      </w:r>
      <w:r w:rsidR="00055865" w:rsidRPr="008017A0">
        <w:rPr>
          <w:rFonts w:ascii="Tahoma" w:eastAsia="Times New Roman" w:hAnsi="Tahoma" w:cs="Tahoma"/>
          <w:lang w:val="fr-FR"/>
        </w:rPr>
        <w:t>.</w:t>
      </w:r>
    </w:p>
    <w:p w:rsidR="001A17A4" w:rsidRPr="008017A0" w:rsidRDefault="001A17A4" w:rsidP="001A17A4">
      <w:pPr>
        <w:pStyle w:val="NoSpacing"/>
        <w:spacing w:line="276" w:lineRule="auto"/>
        <w:rPr>
          <w:rFonts w:ascii="Tahoma" w:eastAsia="Times New Roman" w:hAnsi="Tahoma" w:cs="Tahoma"/>
          <w:color w:val="FF0000"/>
          <w:lang w:val="fr-FR"/>
        </w:rPr>
      </w:pPr>
    </w:p>
    <w:p w:rsidR="0085319A" w:rsidRPr="002F1254" w:rsidRDefault="0085319A" w:rsidP="0085319A">
      <w:pPr>
        <w:pStyle w:val="NoSpacing"/>
        <w:rPr>
          <w:rFonts w:ascii="Tahoma" w:eastAsia="Times New Roman" w:hAnsi="Tahoma" w:cs="Tahoma"/>
          <w:b/>
          <w:bCs/>
          <w:lang w:val="fr-FR"/>
        </w:rPr>
      </w:pPr>
      <w:proofErr w:type="spellStart"/>
      <w:r w:rsidRPr="002F1254">
        <w:rPr>
          <w:rFonts w:ascii="Tahoma" w:hAnsi="Tahoma" w:cs="Tahoma"/>
          <w:b/>
          <w:u w:val="single"/>
        </w:rPr>
        <w:t>Titre</w:t>
      </w:r>
      <w:proofErr w:type="spellEnd"/>
      <w:r w:rsidRPr="002F1254">
        <w:rPr>
          <w:rFonts w:ascii="Tahoma" w:hAnsi="Tahoma" w:cs="Tahoma"/>
          <w:b/>
          <w:u w:val="single"/>
        </w:rPr>
        <w:t xml:space="preserve"> du Poste</w:t>
      </w:r>
      <w:r w:rsidR="002F1254" w:rsidRPr="002F1254">
        <w:rPr>
          <w:rFonts w:ascii="Tahoma" w:hAnsi="Tahoma" w:cs="Tahoma"/>
          <w:b/>
          <w:u w:val="single"/>
        </w:rPr>
        <w:t xml:space="preserve"> </w:t>
      </w:r>
      <w:r w:rsidR="002F1254" w:rsidRPr="002F1254">
        <w:rPr>
          <w:rFonts w:ascii="Tahoma" w:hAnsi="Tahoma" w:cs="Tahoma"/>
          <w:b/>
        </w:rPr>
        <w:t xml:space="preserve">                    </w:t>
      </w:r>
      <w:r w:rsidRPr="002F1254">
        <w:rPr>
          <w:rFonts w:ascii="Tahoma" w:hAnsi="Tahoma" w:cs="Tahoma"/>
          <w:b/>
          <w:u w:val="single"/>
        </w:rPr>
        <w:t>:</w:t>
      </w:r>
      <w:r w:rsidRPr="002F1254">
        <w:rPr>
          <w:rFonts w:ascii="Tahoma" w:eastAsia="Times New Roman" w:hAnsi="Tahoma" w:cs="Tahoma"/>
          <w:b/>
          <w:bCs/>
          <w:lang w:val="fr-FR"/>
        </w:rPr>
        <w:t xml:space="preserve"> Gestionnaire d’Agence</w:t>
      </w:r>
    </w:p>
    <w:p w:rsidR="0085319A" w:rsidRPr="002F1254" w:rsidRDefault="0085319A" w:rsidP="0085319A">
      <w:pPr>
        <w:spacing w:before="140" w:after="140" w:line="240" w:lineRule="auto"/>
        <w:rPr>
          <w:rFonts w:ascii="Tahoma" w:hAnsi="Tahoma" w:cs="Tahoma"/>
          <w:b/>
        </w:rPr>
      </w:pPr>
      <w:r w:rsidRPr="002F1254">
        <w:rPr>
          <w:rFonts w:ascii="Tahoma" w:hAnsi="Tahoma" w:cs="Tahoma"/>
          <w:b/>
          <w:u w:val="single"/>
        </w:rPr>
        <w:t xml:space="preserve">Date </w:t>
      </w:r>
      <w:proofErr w:type="spellStart"/>
      <w:r w:rsidRPr="002F1254">
        <w:rPr>
          <w:rFonts w:ascii="Tahoma" w:hAnsi="Tahoma" w:cs="Tahoma"/>
          <w:b/>
          <w:u w:val="single"/>
        </w:rPr>
        <w:t>limite</w:t>
      </w:r>
      <w:proofErr w:type="spellEnd"/>
      <w:r w:rsidRPr="002F1254">
        <w:rPr>
          <w:rFonts w:ascii="Tahoma" w:hAnsi="Tahoma" w:cs="Tahoma"/>
          <w:b/>
          <w:u w:val="single"/>
        </w:rPr>
        <w:t xml:space="preserve"> </w:t>
      </w:r>
      <w:proofErr w:type="spellStart"/>
      <w:r w:rsidRPr="002F1254">
        <w:rPr>
          <w:rFonts w:ascii="Tahoma" w:hAnsi="Tahoma" w:cs="Tahoma"/>
          <w:b/>
          <w:u w:val="single"/>
        </w:rPr>
        <w:t>d’application</w:t>
      </w:r>
      <w:proofErr w:type="spellEnd"/>
      <w:r w:rsidRPr="002F1254">
        <w:rPr>
          <w:rFonts w:ascii="Tahoma" w:hAnsi="Tahoma" w:cs="Tahoma"/>
          <w:b/>
        </w:rPr>
        <w:t> </w:t>
      </w:r>
      <w:r w:rsidR="002F1254" w:rsidRPr="002F1254">
        <w:rPr>
          <w:rFonts w:ascii="Tahoma" w:hAnsi="Tahoma" w:cs="Tahoma"/>
          <w:b/>
        </w:rPr>
        <w:t xml:space="preserve">  : </w:t>
      </w:r>
      <w:r w:rsidRPr="002F1254">
        <w:rPr>
          <w:rFonts w:ascii="Tahoma" w:hAnsi="Tahoma" w:cs="Tahoma"/>
          <w:b/>
        </w:rPr>
        <w:t xml:space="preserve">15 </w:t>
      </w:r>
      <w:proofErr w:type="spellStart"/>
      <w:r w:rsidRPr="002F1254">
        <w:rPr>
          <w:rFonts w:ascii="Tahoma" w:hAnsi="Tahoma" w:cs="Tahoma"/>
          <w:b/>
        </w:rPr>
        <w:t>jours</w:t>
      </w:r>
      <w:proofErr w:type="spellEnd"/>
      <w:r w:rsidRPr="002F1254">
        <w:rPr>
          <w:rFonts w:ascii="Tahoma" w:hAnsi="Tahoma" w:cs="Tahoma"/>
          <w:b/>
        </w:rPr>
        <w:t xml:space="preserve"> après la diffusion</w:t>
      </w:r>
    </w:p>
    <w:p w:rsidR="0085319A" w:rsidRPr="002F1254" w:rsidRDefault="008017A0" w:rsidP="001A17A4">
      <w:pPr>
        <w:pStyle w:val="NoSpacing"/>
        <w:rPr>
          <w:rFonts w:ascii="Tahoma" w:hAnsi="Tahoma" w:cs="Tahoma"/>
          <w:b/>
        </w:rPr>
      </w:pPr>
      <w:r w:rsidRPr="002F1254">
        <w:rPr>
          <w:rFonts w:ascii="Tahoma" w:hAnsi="Tahoma" w:cs="Tahoma"/>
          <w:b/>
          <w:u w:val="single"/>
        </w:rPr>
        <w:t>Affectation</w:t>
      </w:r>
      <w:r w:rsidR="002F1254" w:rsidRPr="002F1254">
        <w:rPr>
          <w:rFonts w:ascii="Tahoma" w:hAnsi="Tahoma" w:cs="Tahoma"/>
          <w:b/>
          <w:u w:val="single"/>
        </w:rPr>
        <w:t xml:space="preserve"> </w:t>
      </w:r>
      <w:r w:rsidR="002F1254" w:rsidRPr="002F1254">
        <w:rPr>
          <w:rFonts w:ascii="Tahoma" w:hAnsi="Tahoma" w:cs="Tahoma"/>
          <w:b/>
        </w:rPr>
        <w:t xml:space="preserve">                         </w:t>
      </w:r>
      <w:r w:rsidRPr="002F1254">
        <w:rPr>
          <w:rFonts w:ascii="Tahoma" w:hAnsi="Tahoma" w:cs="Tahoma"/>
          <w:b/>
        </w:rPr>
        <w:t xml:space="preserve">: Direction </w:t>
      </w:r>
      <w:proofErr w:type="spellStart"/>
      <w:r w:rsidRPr="002F1254">
        <w:rPr>
          <w:rFonts w:ascii="Tahoma" w:hAnsi="Tahoma" w:cs="Tahoma"/>
          <w:b/>
        </w:rPr>
        <w:t>Commerciale</w:t>
      </w:r>
      <w:proofErr w:type="spellEnd"/>
      <w:r w:rsidRPr="002F1254">
        <w:rPr>
          <w:rFonts w:ascii="Tahoma" w:hAnsi="Tahoma" w:cs="Tahoma"/>
          <w:b/>
        </w:rPr>
        <w:t xml:space="preserve"> </w:t>
      </w:r>
      <w:proofErr w:type="gramStart"/>
      <w:r w:rsidRPr="002F1254">
        <w:rPr>
          <w:rFonts w:ascii="Tahoma" w:hAnsi="Tahoma" w:cs="Tahoma"/>
          <w:b/>
        </w:rPr>
        <w:t>et</w:t>
      </w:r>
      <w:proofErr w:type="gramEnd"/>
      <w:r w:rsidRPr="002F1254">
        <w:rPr>
          <w:rFonts w:ascii="Tahoma" w:hAnsi="Tahoma" w:cs="Tahoma"/>
          <w:b/>
        </w:rPr>
        <w:t xml:space="preserve"> </w:t>
      </w:r>
      <w:proofErr w:type="spellStart"/>
      <w:r w:rsidRPr="002F1254">
        <w:rPr>
          <w:rFonts w:ascii="Tahoma" w:hAnsi="Tahoma" w:cs="Tahoma"/>
          <w:b/>
        </w:rPr>
        <w:t>C</w:t>
      </w:r>
      <w:r w:rsidR="002F1254" w:rsidRPr="002F1254">
        <w:rPr>
          <w:rFonts w:ascii="Tahoma" w:hAnsi="Tahoma" w:cs="Tahoma"/>
          <w:b/>
        </w:rPr>
        <w:t>lientèle</w:t>
      </w:r>
      <w:proofErr w:type="spellEnd"/>
      <w:r w:rsidR="002F1254" w:rsidRPr="002F1254">
        <w:rPr>
          <w:rFonts w:ascii="Tahoma" w:hAnsi="Tahoma" w:cs="Tahoma"/>
          <w:b/>
        </w:rPr>
        <w:t xml:space="preserve">  </w:t>
      </w:r>
    </w:p>
    <w:p w:rsidR="0085319A" w:rsidRPr="002F1254" w:rsidRDefault="0085319A" w:rsidP="001A17A4">
      <w:pPr>
        <w:pStyle w:val="NoSpacing"/>
        <w:rPr>
          <w:rFonts w:ascii="Tahoma" w:hAnsi="Tahoma" w:cs="Tahoma"/>
          <w:b/>
          <w:u w:val="single"/>
        </w:rPr>
      </w:pPr>
    </w:p>
    <w:p w:rsidR="001A17A4" w:rsidRPr="00055865" w:rsidRDefault="001A17A4" w:rsidP="00055865">
      <w:pPr>
        <w:pStyle w:val="NoSpacing"/>
        <w:spacing w:line="360" w:lineRule="auto"/>
        <w:rPr>
          <w:rFonts w:ascii="Tahoma" w:hAnsi="Tahoma" w:cs="Tahoma"/>
          <w:b/>
          <w:u w:val="single"/>
          <w:lang w:val="fr-FR"/>
        </w:rPr>
      </w:pPr>
      <w:r w:rsidRPr="00055865">
        <w:rPr>
          <w:rFonts w:ascii="Tahoma" w:hAnsi="Tahoma" w:cs="Tahoma"/>
          <w:b/>
          <w:u w:val="single"/>
          <w:lang w:val="fr-FR"/>
        </w:rPr>
        <w:t>Profil recherché :</w:t>
      </w:r>
    </w:p>
    <w:p w:rsidR="00055865" w:rsidRDefault="001A17A4" w:rsidP="00AA6FCB">
      <w:pPr>
        <w:pStyle w:val="NoSpacing"/>
        <w:numPr>
          <w:ilvl w:val="0"/>
          <w:numId w:val="3"/>
        </w:numPr>
        <w:spacing w:line="276" w:lineRule="auto"/>
        <w:jc w:val="both"/>
        <w:rPr>
          <w:rFonts w:ascii="Tahoma" w:eastAsia="Times New Roman" w:hAnsi="Tahoma" w:cs="Tahoma"/>
          <w:lang w:val="fr-FR"/>
        </w:rPr>
      </w:pPr>
      <w:proofErr w:type="spellStart"/>
      <w:r w:rsidRPr="00055865">
        <w:rPr>
          <w:rFonts w:ascii="Tahoma" w:hAnsi="Tahoma" w:cs="Tahoma"/>
        </w:rPr>
        <w:t>Avoir</w:t>
      </w:r>
      <w:proofErr w:type="spellEnd"/>
      <w:r w:rsidRPr="00055865">
        <w:rPr>
          <w:rFonts w:ascii="Tahoma" w:hAnsi="Tahoma" w:cs="Tahoma"/>
        </w:rPr>
        <w:t xml:space="preserve"> </w:t>
      </w:r>
      <w:proofErr w:type="spellStart"/>
      <w:r w:rsidRPr="00055865">
        <w:rPr>
          <w:rFonts w:ascii="Tahoma" w:hAnsi="Tahoma" w:cs="Tahoma"/>
        </w:rPr>
        <w:t>une</w:t>
      </w:r>
      <w:proofErr w:type="spellEnd"/>
      <w:r w:rsidRPr="00055865">
        <w:rPr>
          <w:rFonts w:ascii="Tahoma" w:hAnsi="Tahoma" w:cs="Tahoma"/>
        </w:rPr>
        <w:t xml:space="preserve"> formation de </w:t>
      </w:r>
      <w:proofErr w:type="spellStart"/>
      <w:r w:rsidRPr="00055865">
        <w:rPr>
          <w:rFonts w:ascii="Tahoma" w:hAnsi="Tahoma" w:cs="Tahoma"/>
        </w:rPr>
        <w:t>niveau</w:t>
      </w:r>
      <w:proofErr w:type="spellEnd"/>
      <w:r w:rsidRPr="00055865">
        <w:rPr>
          <w:rFonts w:ascii="Tahoma" w:hAnsi="Tahoma" w:cs="Tahoma"/>
        </w:rPr>
        <w:t xml:space="preserve"> </w:t>
      </w:r>
      <w:proofErr w:type="spellStart"/>
      <w:r w:rsidRPr="00055865">
        <w:rPr>
          <w:rFonts w:ascii="Tahoma" w:hAnsi="Tahoma" w:cs="Tahoma"/>
        </w:rPr>
        <w:t>licence</w:t>
      </w:r>
      <w:proofErr w:type="spellEnd"/>
      <w:r w:rsidRPr="00055865">
        <w:rPr>
          <w:rFonts w:ascii="Tahoma" w:hAnsi="Tahoma" w:cs="Tahoma"/>
        </w:rPr>
        <w:t xml:space="preserve"> minimum en Sciences </w:t>
      </w:r>
      <w:proofErr w:type="spellStart"/>
      <w:r w:rsidRPr="00055865">
        <w:rPr>
          <w:rFonts w:ascii="Tahoma" w:hAnsi="Tahoma" w:cs="Tahoma"/>
        </w:rPr>
        <w:t>comptables</w:t>
      </w:r>
      <w:proofErr w:type="spellEnd"/>
      <w:r w:rsidRPr="00055865">
        <w:rPr>
          <w:rFonts w:ascii="Tahoma" w:hAnsi="Tahoma" w:cs="Tahoma"/>
        </w:rPr>
        <w:t xml:space="preserve">, en </w:t>
      </w:r>
      <w:proofErr w:type="spellStart"/>
      <w:r w:rsidRPr="00055865">
        <w:rPr>
          <w:rFonts w:ascii="Tahoma" w:hAnsi="Tahoma" w:cs="Tahoma"/>
        </w:rPr>
        <w:t>Gestion</w:t>
      </w:r>
      <w:proofErr w:type="spellEnd"/>
      <w:r w:rsidRPr="00055865">
        <w:rPr>
          <w:rFonts w:ascii="Tahoma" w:hAnsi="Tahoma" w:cs="Tahoma"/>
        </w:rPr>
        <w:t xml:space="preserve"> ,en Sciences </w:t>
      </w:r>
      <w:proofErr w:type="spellStart"/>
      <w:r w:rsidRPr="00055865">
        <w:rPr>
          <w:rFonts w:ascii="Tahoma" w:hAnsi="Tahoma" w:cs="Tahoma"/>
        </w:rPr>
        <w:t>économiques</w:t>
      </w:r>
      <w:proofErr w:type="spellEnd"/>
      <w:r w:rsidRPr="00055865">
        <w:rPr>
          <w:rFonts w:ascii="Tahoma" w:hAnsi="Tahoma" w:cs="Tahoma"/>
        </w:rPr>
        <w:t xml:space="preserve"> </w:t>
      </w:r>
      <w:r w:rsidRPr="00055865">
        <w:rPr>
          <w:rFonts w:ascii="Tahoma" w:eastAsia="Times New Roman" w:hAnsi="Tahoma" w:cs="Tahoma"/>
          <w:lang w:val="fr-FR"/>
        </w:rPr>
        <w:t>ou dans un domaine connexe ;</w:t>
      </w:r>
    </w:p>
    <w:p w:rsidR="00055865" w:rsidRDefault="001A17A4" w:rsidP="00AA6FCB">
      <w:pPr>
        <w:pStyle w:val="NoSpacing"/>
        <w:numPr>
          <w:ilvl w:val="0"/>
          <w:numId w:val="3"/>
        </w:numPr>
        <w:spacing w:line="276" w:lineRule="auto"/>
        <w:jc w:val="both"/>
        <w:rPr>
          <w:rFonts w:ascii="Tahoma" w:eastAsia="Times New Roman" w:hAnsi="Tahoma" w:cs="Tahoma"/>
          <w:lang w:val="fr-FR"/>
        </w:rPr>
      </w:pPr>
      <w:proofErr w:type="spellStart"/>
      <w:r w:rsidRPr="00055865">
        <w:rPr>
          <w:rFonts w:ascii="Tahoma" w:hAnsi="Tahoma" w:cs="Tahoma"/>
        </w:rPr>
        <w:t>Avoir</w:t>
      </w:r>
      <w:proofErr w:type="spellEnd"/>
      <w:r w:rsidRPr="00055865">
        <w:rPr>
          <w:rFonts w:ascii="Tahoma" w:hAnsi="Tahoma" w:cs="Tahoma"/>
        </w:rPr>
        <w:t xml:space="preserve"> au </w:t>
      </w:r>
      <w:proofErr w:type="spellStart"/>
      <w:r w:rsidRPr="00055865">
        <w:rPr>
          <w:rFonts w:ascii="Tahoma" w:hAnsi="Tahoma" w:cs="Tahoma"/>
        </w:rPr>
        <w:t>moins</w:t>
      </w:r>
      <w:proofErr w:type="spellEnd"/>
      <w:r w:rsidRPr="00055865">
        <w:rPr>
          <w:rFonts w:ascii="Tahoma" w:hAnsi="Tahoma" w:cs="Tahoma"/>
        </w:rPr>
        <w:t xml:space="preserve"> </w:t>
      </w:r>
      <w:proofErr w:type="spellStart"/>
      <w:r w:rsidRPr="00055865">
        <w:rPr>
          <w:rFonts w:ascii="Tahoma" w:hAnsi="Tahoma" w:cs="Tahoma"/>
        </w:rPr>
        <w:t>trois</w:t>
      </w:r>
      <w:proofErr w:type="spellEnd"/>
      <w:r w:rsidRPr="00055865">
        <w:rPr>
          <w:rFonts w:ascii="Tahoma" w:hAnsi="Tahoma" w:cs="Tahoma"/>
        </w:rPr>
        <w:t xml:space="preserve"> (3) </w:t>
      </w:r>
      <w:proofErr w:type="spellStart"/>
      <w:r w:rsidRPr="00055865">
        <w:rPr>
          <w:rFonts w:ascii="Tahoma" w:hAnsi="Tahoma" w:cs="Tahoma"/>
        </w:rPr>
        <w:t>ans</w:t>
      </w:r>
      <w:proofErr w:type="spellEnd"/>
      <w:r w:rsidRPr="00055865">
        <w:rPr>
          <w:rFonts w:ascii="Tahoma" w:hAnsi="Tahoma" w:cs="Tahoma"/>
        </w:rPr>
        <w:t xml:space="preserve"> </w:t>
      </w:r>
      <w:proofErr w:type="spellStart"/>
      <w:r w:rsidRPr="00055865">
        <w:rPr>
          <w:rFonts w:ascii="Tahoma" w:hAnsi="Tahoma" w:cs="Tahoma"/>
        </w:rPr>
        <w:t>d’expérience</w:t>
      </w:r>
      <w:proofErr w:type="spellEnd"/>
      <w:r w:rsidRPr="00055865">
        <w:rPr>
          <w:rFonts w:ascii="Tahoma" w:hAnsi="Tahoma" w:cs="Tahoma"/>
        </w:rPr>
        <w:t>,</w:t>
      </w:r>
      <w:r w:rsidRPr="00055865">
        <w:rPr>
          <w:rFonts w:ascii="Tahoma" w:eastAsia="Times New Roman" w:hAnsi="Tahoma" w:cs="Tahoma"/>
          <w:lang w:val="fr-FR"/>
        </w:rPr>
        <w:t xml:space="preserve"> en gestion d’équipe, gestion commerciale ou pilotage d’un portefeuille clients ;</w:t>
      </w:r>
    </w:p>
    <w:p w:rsidR="00055865" w:rsidRDefault="001A17A4" w:rsidP="00AA6FCB">
      <w:pPr>
        <w:pStyle w:val="NoSpacing"/>
        <w:numPr>
          <w:ilvl w:val="0"/>
          <w:numId w:val="3"/>
        </w:numPr>
        <w:spacing w:line="276" w:lineRule="auto"/>
        <w:jc w:val="both"/>
        <w:rPr>
          <w:rFonts w:ascii="Tahoma" w:eastAsia="Times New Roman" w:hAnsi="Tahoma" w:cs="Tahoma"/>
          <w:lang w:val="fr-FR"/>
        </w:rPr>
      </w:pPr>
      <w:proofErr w:type="spellStart"/>
      <w:r w:rsidRPr="00055865">
        <w:rPr>
          <w:rFonts w:ascii="Tahoma" w:hAnsi="Tahoma" w:cs="Tahoma"/>
        </w:rPr>
        <w:t>Posséder</w:t>
      </w:r>
      <w:proofErr w:type="spellEnd"/>
      <w:r w:rsidRPr="00055865">
        <w:rPr>
          <w:rFonts w:ascii="Tahoma" w:hAnsi="Tahoma" w:cs="Tahoma"/>
        </w:rPr>
        <w:t xml:space="preserve"> </w:t>
      </w:r>
      <w:proofErr w:type="spellStart"/>
      <w:r w:rsidRPr="00055865">
        <w:rPr>
          <w:rFonts w:ascii="Tahoma" w:hAnsi="Tahoma" w:cs="Tahoma"/>
        </w:rPr>
        <w:t>une</w:t>
      </w:r>
      <w:proofErr w:type="spellEnd"/>
      <w:r w:rsidRPr="00055865">
        <w:rPr>
          <w:rFonts w:ascii="Tahoma" w:hAnsi="Tahoma" w:cs="Tahoma"/>
        </w:rPr>
        <w:t xml:space="preserve"> bonne </w:t>
      </w:r>
      <w:proofErr w:type="spellStart"/>
      <w:r w:rsidRPr="00055865">
        <w:rPr>
          <w:rFonts w:ascii="Tahoma" w:hAnsi="Tahoma" w:cs="Tahoma"/>
        </w:rPr>
        <w:t>maitrise</w:t>
      </w:r>
      <w:proofErr w:type="spellEnd"/>
      <w:r w:rsidRPr="00055865">
        <w:rPr>
          <w:rFonts w:ascii="Tahoma" w:hAnsi="Tahoma" w:cs="Tahoma"/>
        </w:rPr>
        <w:t xml:space="preserve"> des </w:t>
      </w:r>
      <w:proofErr w:type="spellStart"/>
      <w:r w:rsidRPr="00055865">
        <w:rPr>
          <w:rFonts w:ascii="Tahoma" w:hAnsi="Tahoma" w:cs="Tahoma"/>
        </w:rPr>
        <w:t>logiciels</w:t>
      </w:r>
      <w:proofErr w:type="spellEnd"/>
      <w:r w:rsidRPr="00055865">
        <w:rPr>
          <w:rFonts w:ascii="Tahoma" w:hAnsi="Tahoma" w:cs="Tahoma"/>
        </w:rPr>
        <w:t xml:space="preserve"> courants</w:t>
      </w:r>
      <w:r w:rsidRPr="00055865">
        <w:rPr>
          <w:rFonts w:ascii="Tahoma" w:eastAsia="Times New Roman" w:hAnsi="Tahoma" w:cs="Tahoma"/>
          <w:lang w:val="fr-FR"/>
        </w:rPr>
        <w:t xml:space="preserve"> de gestion clientèle, de </w:t>
      </w:r>
      <w:proofErr w:type="spellStart"/>
      <w:r w:rsidRPr="00055865">
        <w:rPr>
          <w:rFonts w:ascii="Tahoma" w:hAnsi="Tahoma" w:cs="Tahoma"/>
        </w:rPr>
        <w:t>traitement</w:t>
      </w:r>
      <w:proofErr w:type="spellEnd"/>
      <w:r w:rsidRPr="00055865">
        <w:rPr>
          <w:rFonts w:ascii="Tahoma" w:hAnsi="Tahoma" w:cs="Tahoma"/>
        </w:rPr>
        <w:t xml:space="preserve"> de </w:t>
      </w:r>
      <w:proofErr w:type="spellStart"/>
      <w:r w:rsidRPr="00055865">
        <w:rPr>
          <w:rFonts w:ascii="Tahoma" w:hAnsi="Tahoma" w:cs="Tahoma"/>
        </w:rPr>
        <w:t>textes</w:t>
      </w:r>
      <w:proofErr w:type="spellEnd"/>
      <w:r w:rsidRPr="00055865">
        <w:rPr>
          <w:rFonts w:ascii="Tahoma" w:hAnsi="Tahoma" w:cs="Tahoma"/>
        </w:rPr>
        <w:t xml:space="preserve"> et des </w:t>
      </w:r>
      <w:proofErr w:type="spellStart"/>
      <w:r w:rsidRPr="00055865">
        <w:rPr>
          <w:rFonts w:ascii="Tahoma" w:hAnsi="Tahoma" w:cs="Tahoma"/>
        </w:rPr>
        <w:t>tableurs</w:t>
      </w:r>
      <w:proofErr w:type="spellEnd"/>
      <w:r w:rsidRPr="00055865">
        <w:rPr>
          <w:rFonts w:ascii="Tahoma" w:hAnsi="Tahoma" w:cs="Tahoma"/>
        </w:rPr>
        <w:t xml:space="preserve"> ;</w:t>
      </w:r>
    </w:p>
    <w:p w:rsidR="00055865" w:rsidRDefault="001A17A4" w:rsidP="00AA6FCB">
      <w:pPr>
        <w:pStyle w:val="NoSpacing"/>
        <w:numPr>
          <w:ilvl w:val="0"/>
          <w:numId w:val="3"/>
        </w:numPr>
        <w:spacing w:line="276" w:lineRule="auto"/>
        <w:jc w:val="both"/>
        <w:rPr>
          <w:rFonts w:ascii="Tahoma" w:eastAsia="Times New Roman" w:hAnsi="Tahoma" w:cs="Tahoma"/>
          <w:lang w:val="fr-FR"/>
        </w:rPr>
      </w:pPr>
      <w:r w:rsidRPr="00055865">
        <w:rPr>
          <w:rFonts w:ascii="Tahoma" w:eastAsia="Times New Roman" w:hAnsi="Tahoma" w:cs="Tahoma"/>
          <w:lang w:val="fr-FR"/>
        </w:rPr>
        <w:t xml:space="preserve">Une expérience dans des </w:t>
      </w:r>
      <w:r w:rsidRPr="00055865">
        <w:rPr>
          <w:rFonts w:ascii="Tahoma" w:eastAsia="Times New Roman" w:hAnsi="Tahoma" w:cs="Tahoma"/>
          <w:bCs/>
          <w:lang w:val="fr-FR"/>
        </w:rPr>
        <w:t>entreprises financières, institutions de crédit ou structures orientées vers la gestion de portefeuille et recouvrement</w:t>
      </w:r>
      <w:r w:rsidRPr="00055865">
        <w:rPr>
          <w:rFonts w:ascii="Tahoma" w:eastAsia="Times New Roman" w:hAnsi="Tahoma" w:cs="Tahoma"/>
          <w:lang w:val="fr-FR"/>
        </w:rPr>
        <w:t xml:space="preserve"> constitue un atout majeur ;</w:t>
      </w:r>
    </w:p>
    <w:p w:rsidR="00055865" w:rsidRDefault="001A17A4" w:rsidP="00AA6FCB">
      <w:pPr>
        <w:pStyle w:val="NoSpacing"/>
        <w:numPr>
          <w:ilvl w:val="0"/>
          <w:numId w:val="3"/>
        </w:numPr>
        <w:spacing w:line="276" w:lineRule="auto"/>
        <w:jc w:val="both"/>
        <w:rPr>
          <w:rFonts w:ascii="Tahoma" w:eastAsia="Times New Roman" w:hAnsi="Tahoma" w:cs="Tahoma"/>
          <w:lang w:val="fr-FR"/>
        </w:rPr>
      </w:pPr>
      <w:proofErr w:type="spellStart"/>
      <w:r w:rsidRPr="00055865">
        <w:rPr>
          <w:rFonts w:ascii="Tahoma" w:hAnsi="Tahoma" w:cs="Tahoma"/>
        </w:rPr>
        <w:t>Démontrer</w:t>
      </w:r>
      <w:proofErr w:type="spellEnd"/>
      <w:r w:rsidRPr="00055865">
        <w:rPr>
          <w:rFonts w:ascii="Tahoma" w:hAnsi="Tahoma" w:cs="Tahoma"/>
        </w:rPr>
        <w:t xml:space="preserve"> </w:t>
      </w:r>
      <w:proofErr w:type="spellStart"/>
      <w:r w:rsidRPr="00055865">
        <w:rPr>
          <w:rFonts w:ascii="Tahoma" w:hAnsi="Tahoma" w:cs="Tahoma"/>
        </w:rPr>
        <w:t>d’excellentes</w:t>
      </w:r>
      <w:proofErr w:type="spellEnd"/>
      <w:r w:rsidRPr="00055865">
        <w:rPr>
          <w:rFonts w:ascii="Tahoma" w:hAnsi="Tahoma" w:cs="Tahoma"/>
        </w:rPr>
        <w:t xml:space="preserve"> </w:t>
      </w:r>
      <w:proofErr w:type="spellStart"/>
      <w:r w:rsidRPr="00055865">
        <w:rPr>
          <w:rFonts w:ascii="Tahoma" w:hAnsi="Tahoma" w:cs="Tahoma"/>
        </w:rPr>
        <w:t>capacités</w:t>
      </w:r>
      <w:proofErr w:type="spellEnd"/>
      <w:r w:rsidRPr="00055865">
        <w:rPr>
          <w:rFonts w:ascii="Tahoma" w:hAnsi="Tahoma" w:cs="Tahoma"/>
        </w:rPr>
        <w:t xml:space="preserve"> de communication (</w:t>
      </w:r>
      <w:proofErr w:type="spellStart"/>
      <w:r w:rsidRPr="00055865">
        <w:rPr>
          <w:rFonts w:ascii="Tahoma" w:hAnsi="Tahoma" w:cs="Tahoma"/>
        </w:rPr>
        <w:t>orale</w:t>
      </w:r>
      <w:proofErr w:type="spellEnd"/>
      <w:r w:rsidRPr="00055865">
        <w:rPr>
          <w:rFonts w:ascii="Tahoma" w:hAnsi="Tahoma" w:cs="Tahoma"/>
        </w:rPr>
        <w:t xml:space="preserve"> et </w:t>
      </w:r>
      <w:proofErr w:type="spellStart"/>
      <w:r w:rsidRPr="00055865">
        <w:rPr>
          <w:rFonts w:ascii="Tahoma" w:hAnsi="Tahoma" w:cs="Tahoma"/>
        </w:rPr>
        <w:t>écrite</w:t>
      </w:r>
      <w:proofErr w:type="spellEnd"/>
      <w:r w:rsidRPr="00055865">
        <w:rPr>
          <w:rFonts w:ascii="Tahoma" w:hAnsi="Tahoma" w:cs="Tahoma"/>
        </w:rPr>
        <w:t xml:space="preserve">) en </w:t>
      </w:r>
      <w:proofErr w:type="spellStart"/>
      <w:r w:rsidRPr="00055865">
        <w:rPr>
          <w:rFonts w:ascii="Tahoma" w:hAnsi="Tahoma" w:cs="Tahoma"/>
        </w:rPr>
        <w:t>français</w:t>
      </w:r>
      <w:proofErr w:type="spellEnd"/>
      <w:r w:rsidRPr="00055865">
        <w:rPr>
          <w:rFonts w:ascii="Tahoma" w:hAnsi="Tahoma" w:cs="Tahoma"/>
        </w:rPr>
        <w:t>;</w:t>
      </w:r>
    </w:p>
    <w:p w:rsidR="00055865" w:rsidRDefault="001A17A4" w:rsidP="00AA6FCB">
      <w:pPr>
        <w:pStyle w:val="NoSpacing"/>
        <w:numPr>
          <w:ilvl w:val="0"/>
          <w:numId w:val="3"/>
        </w:numPr>
        <w:spacing w:line="276" w:lineRule="auto"/>
        <w:jc w:val="both"/>
        <w:rPr>
          <w:rFonts w:ascii="Tahoma" w:eastAsia="Times New Roman" w:hAnsi="Tahoma" w:cs="Tahoma"/>
          <w:lang w:val="fr-FR"/>
        </w:rPr>
      </w:pPr>
      <w:r w:rsidRPr="00055865">
        <w:rPr>
          <w:rFonts w:ascii="Tahoma" w:hAnsi="Tahoma" w:cs="Tahoma"/>
        </w:rPr>
        <w:t xml:space="preserve">Faire </w:t>
      </w:r>
      <w:proofErr w:type="spellStart"/>
      <w:r w:rsidRPr="00055865">
        <w:rPr>
          <w:rFonts w:ascii="Tahoma" w:hAnsi="Tahoma" w:cs="Tahoma"/>
        </w:rPr>
        <w:t>preuve</w:t>
      </w:r>
      <w:proofErr w:type="spellEnd"/>
      <w:r w:rsidRPr="00055865">
        <w:rPr>
          <w:rFonts w:ascii="Tahoma" w:hAnsi="Tahoma" w:cs="Tahoma"/>
        </w:rPr>
        <w:t xml:space="preserve"> de leadership et </w:t>
      </w:r>
      <w:proofErr w:type="spellStart"/>
      <w:r w:rsidRPr="00055865">
        <w:rPr>
          <w:rFonts w:ascii="Tahoma" w:hAnsi="Tahoma" w:cs="Tahoma"/>
        </w:rPr>
        <w:t>être</w:t>
      </w:r>
      <w:proofErr w:type="spellEnd"/>
      <w:r w:rsidRPr="00055865">
        <w:rPr>
          <w:rFonts w:ascii="Tahoma" w:hAnsi="Tahoma" w:cs="Tahoma"/>
        </w:rPr>
        <w:t xml:space="preserve"> capable de </w:t>
      </w:r>
      <w:proofErr w:type="spellStart"/>
      <w:r w:rsidRPr="00055865">
        <w:rPr>
          <w:rFonts w:ascii="Tahoma" w:hAnsi="Tahoma" w:cs="Tahoma"/>
        </w:rPr>
        <w:t>travailler</w:t>
      </w:r>
      <w:proofErr w:type="spellEnd"/>
      <w:r w:rsidRPr="00055865">
        <w:rPr>
          <w:rFonts w:ascii="Tahoma" w:hAnsi="Tahoma" w:cs="Tahoma"/>
        </w:rPr>
        <w:t xml:space="preserve"> sous </w:t>
      </w:r>
      <w:proofErr w:type="spellStart"/>
      <w:r w:rsidRPr="00055865">
        <w:rPr>
          <w:rFonts w:ascii="Tahoma" w:hAnsi="Tahoma" w:cs="Tahoma"/>
        </w:rPr>
        <w:t>pression</w:t>
      </w:r>
      <w:proofErr w:type="spellEnd"/>
      <w:r w:rsidRPr="00055865">
        <w:rPr>
          <w:rFonts w:ascii="Tahoma" w:hAnsi="Tahoma" w:cs="Tahoma"/>
        </w:rPr>
        <w:t xml:space="preserve"> et sans supervision </w:t>
      </w:r>
      <w:proofErr w:type="spellStart"/>
      <w:r w:rsidRPr="00055865">
        <w:rPr>
          <w:rFonts w:ascii="Tahoma" w:hAnsi="Tahoma" w:cs="Tahoma"/>
        </w:rPr>
        <w:t>directe</w:t>
      </w:r>
      <w:proofErr w:type="spellEnd"/>
      <w:r w:rsidRPr="00055865">
        <w:rPr>
          <w:rFonts w:ascii="Tahoma" w:hAnsi="Tahoma" w:cs="Tahoma"/>
        </w:rPr>
        <w:t>;</w:t>
      </w:r>
    </w:p>
    <w:p w:rsidR="00055865" w:rsidRDefault="001A17A4" w:rsidP="00AA6FCB">
      <w:pPr>
        <w:pStyle w:val="NoSpacing"/>
        <w:numPr>
          <w:ilvl w:val="0"/>
          <w:numId w:val="3"/>
        </w:numPr>
        <w:spacing w:line="276" w:lineRule="auto"/>
        <w:jc w:val="both"/>
        <w:rPr>
          <w:rFonts w:ascii="Tahoma" w:eastAsia="Times New Roman" w:hAnsi="Tahoma" w:cs="Tahoma"/>
          <w:lang w:val="fr-FR"/>
        </w:rPr>
      </w:pPr>
      <w:r w:rsidRPr="00055865">
        <w:rPr>
          <w:rFonts w:ascii="Tahoma" w:hAnsi="Tahoma" w:cs="Tahoma"/>
        </w:rPr>
        <w:t xml:space="preserve">Faire </w:t>
      </w:r>
      <w:proofErr w:type="spellStart"/>
      <w:r w:rsidRPr="00055865">
        <w:rPr>
          <w:rFonts w:ascii="Tahoma" w:hAnsi="Tahoma" w:cs="Tahoma"/>
        </w:rPr>
        <w:t>preuve</w:t>
      </w:r>
      <w:proofErr w:type="spellEnd"/>
      <w:r w:rsidRPr="00055865">
        <w:rPr>
          <w:rFonts w:ascii="Tahoma" w:hAnsi="Tahoma" w:cs="Tahoma"/>
        </w:rPr>
        <w:t xml:space="preserve"> de </w:t>
      </w:r>
      <w:proofErr w:type="spellStart"/>
      <w:r w:rsidRPr="00055865">
        <w:rPr>
          <w:rFonts w:ascii="Tahoma" w:hAnsi="Tahoma" w:cs="Tahoma"/>
        </w:rPr>
        <w:t>discrétion</w:t>
      </w:r>
      <w:proofErr w:type="spellEnd"/>
      <w:r w:rsidRPr="00055865">
        <w:rPr>
          <w:rFonts w:ascii="Tahoma" w:hAnsi="Tahoma" w:cs="Tahoma"/>
        </w:rPr>
        <w:t xml:space="preserve"> ;</w:t>
      </w:r>
    </w:p>
    <w:p w:rsidR="00055865" w:rsidRDefault="001A17A4" w:rsidP="00AA6FCB">
      <w:pPr>
        <w:pStyle w:val="NoSpacing"/>
        <w:numPr>
          <w:ilvl w:val="0"/>
          <w:numId w:val="3"/>
        </w:numPr>
        <w:spacing w:line="276" w:lineRule="auto"/>
        <w:jc w:val="both"/>
        <w:rPr>
          <w:rFonts w:ascii="Tahoma" w:eastAsia="Times New Roman" w:hAnsi="Tahoma" w:cs="Tahoma"/>
          <w:lang w:val="fr-FR"/>
        </w:rPr>
      </w:pPr>
      <w:proofErr w:type="spellStart"/>
      <w:r w:rsidRPr="00055865">
        <w:rPr>
          <w:rFonts w:ascii="Tahoma" w:hAnsi="Tahoma" w:cs="Tahoma"/>
        </w:rPr>
        <w:t>Etre</w:t>
      </w:r>
      <w:proofErr w:type="spellEnd"/>
      <w:r w:rsidRPr="00055865">
        <w:rPr>
          <w:rFonts w:ascii="Tahoma" w:hAnsi="Tahoma" w:cs="Tahoma"/>
        </w:rPr>
        <w:t xml:space="preserve"> en </w:t>
      </w:r>
      <w:proofErr w:type="spellStart"/>
      <w:r w:rsidRPr="00055865">
        <w:rPr>
          <w:rFonts w:ascii="Tahoma" w:hAnsi="Tahoma" w:cs="Tahoma"/>
        </w:rPr>
        <w:t>mesure</w:t>
      </w:r>
      <w:proofErr w:type="spellEnd"/>
      <w:r w:rsidRPr="00055865">
        <w:rPr>
          <w:rFonts w:ascii="Tahoma" w:hAnsi="Tahoma" w:cs="Tahoma"/>
        </w:rPr>
        <w:t xml:space="preserve"> de </w:t>
      </w:r>
      <w:proofErr w:type="spellStart"/>
      <w:r w:rsidRPr="00055865">
        <w:rPr>
          <w:rFonts w:ascii="Tahoma" w:hAnsi="Tahoma" w:cs="Tahoma"/>
        </w:rPr>
        <w:t>représenter</w:t>
      </w:r>
      <w:proofErr w:type="spellEnd"/>
      <w:r w:rsidRPr="00055865">
        <w:rPr>
          <w:rFonts w:ascii="Tahoma" w:hAnsi="Tahoma" w:cs="Tahoma"/>
        </w:rPr>
        <w:t xml:space="preserve"> </w:t>
      </w:r>
      <w:proofErr w:type="spellStart"/>
      <w:r w:rsidRPr="00055865">
        <w:rPr>
          <w:rFonts w:ascii="Tahoma" w:hAnsi="Tahoma" w:cs="Tahoma"/>
        </w:rPr>
        <w:t>l’Agence</w:t>
      </w:r>
      <w:proofErr w:type="spellEnd"/>
      <w:r w:rsidRPr="00055865">
        <w:rPr>
          <w:rFonts w:ascii="Tahoma" w:hAnsi="Tahoma" w:cs="Tahoma"/>
        </w:rPr>
        <w:t xml:space="preserve"> </w:t>
      </w:r>
      <w:proofErr w:type="spellStart"/>
      <w:r w:rsidRPr="00055865">
        <w:rPr>
          <w:rFonts w:ascii="Tahoma" w:hAnsi="Tahoma" w:cs="Tahoma"/>
        </w:rPr>
        <w:t>auprès</w:t>
      </w:r>
      <w:proofErr w:type="spellEnd"/>
      <w:r w:rsidRPr="00055865">
        <w:rPr>
          <w:rFonts w:ascii="Tahoma" w:hAnsi="Tahoma" w:cs="Tahoma"/>
        </w:rPr>
        <w:t xml:space="preserve"> de </w:t>
      </w:r>
      <w:proofErr w:type="spellStart"/>
      <w:r w:rsidRPr="00055865">
        <w:rPr>
          <w:rFonts w:ascii="Tahoma" w:hAnsi="Tahoma" w:cs="Tahoma"/>
        </w:rPr>
        <w:t>sa</w:t>
      </w:r>
      <w:proofErr w:type="spellEnd"/>
      <w:r w:rsidRPr="00055865">
        <w:rPr>
          <w:rFonts w:ascii="Tahoma" w:hAnsi="Tahoma" w:cs="Tahoma"/>
        </w:rPr>
        <w:t xml:space="preserve"> </w:t>
      </w:r>
      <w:proofErr w:type="spellStart"/>
      <w:r w:rsidRPr="00055865">
        <w:rPr>
          <w:rFonts w:ascii="Tahoma" w:hAnsi="Tahoma" w:cs="Tahoma"/>
        </w:rPr>
        <w:t>clientèle</w:t>
      </w:r>
      <w:proofErr w:type="spellEnd"/>
      <w:r w:rsidRPr="00055865">
        <w:rPr>
          <w:rFonts w:ascii="Tahoma" w:hAnsi="Tahoma" w:cs="Tahoma"/>
        </w:rPr>
        <w:t>;</w:t>
      </w:r>
    </w:p>
    <w:p w:rsidR="001A17A4" w:rsidRPr="00055865" w:rsidRDefault="001A17A4" w:rsidP="00AA6FCB">
      <w:pPr>
        <w:pStyle w:val="NoSpacing"/>
        <w:numPr>
          <w:ilvl w:val="0"/>
          <w:numId w:val="3"/>
        </w:numPr>
        <w:spacing w:line="276" w:lineRule="auto"/>
        <w:jc w:val="both"/>
        <w:rPr>
          <w:rFonts w:ascii="Tahoma" w:eastAsia="Times New Roman" w:hAnsi="Tahoma" w:cs="Tahoma"/>
          <w:lang w:val="fr-FR"/>
        </w:rPr>
      </w:pPr>
      <w:r w:rsidRPr="00055865">
        <w:rPr>
          <w:rFonts w:ascii="Tahoma" w:hAnsi="Tahoma" w:cs="Tahoma"/>
        </w:rPr>
        <w:t xml:space="preserve"> </w:t>
      </w:r>
      <w:proofErr w:type="spellStart"/>
      <w:r w:rsidRPr="00055865">
        <w:rPr>
          <w:rFonts w:ascii="Tahoma" w:hAnsi="Tahoma" w:cs="Tahoma"/>
        </w:rPr>
        <w:t>Etre</w:t>
      </w:r>
      <w:proofErr w:type="spellEnd"/>
      <w:r w:rsidRPr="00055865">
        <w:rPr>
          <w:rFonts w:ascii="Tahoma" w:hAnsi="Tahoma" w:cs="Tahoma"/>
        </w:rPr>
        <w:t xml:space="preserve"> </w:t>
      </w:r>
      <w:proofErr w:type="spellStart"/>
      <w:r w:rsidRPr="00055865">
        <w:rPr>
          <w:rFonts w:ascii="Tahoma" w:hAnsi="Tahoma" w:cs="Tahoma"/>
        </w:rPr>
        <w:t>disponible</w:t>
      </w:r>
      <w:proofErr w:type="spellEnd"/>
      <w:r w:rsidRPr="00055865">
        <w:rPr>
          <w:rFonts w:ascii="Tahoma" w:hAnsi="Tahoma" w:cs="Tahoma"/>
        </w:rPr>
        <w:t xml:space="preserve"> pour </w:t>
      </w:r>
      <w:proofErr w:type="spellStart"/>
      <w:r w:rsidRPr="00055865">
        <w:rPr>
          <w:rFonts w:ascii="Tahoma" w:hAnsi="Tahoma" w:cs="Tahoma"/>
        </w:rPr>
        <w:t>emploi</w:t>
      </w:r>
      <w:proofErr w:type="spellEnd"/>
      <w:r w:rsidRPr="00055865">
        <w:rPr>
          <w:rFonts w:ascii="Tahoma" w:hAnsi="Tahoma" w:cs="Tahoma"/>
        </w:rPr>
        <w:t xml:space="preserve"> immédiat.</w:t>
      </w:r>
    </w:p>
    <w:p w:rsidR="00055865" w:rsidRPr="00055865" w:rsidRDefault="00055865" w:rsidP="00AA6FCB">
      <w:pPr>
        <w:pStyle w:val="NoSpacing"/>
        <w:spacing w:line="360" w:lineRule="auto"/>
        <w:jc w:val="both"/>
        <w:rPr>
          <w:rFonts w:ascii="Tahoma" w:eastAsia="Times New Roman" w:hAnsi="Tahoma" w:cs="Tahoma"/>
          <w:lang w:val="fr-FR"/>
        </w:rPr>
      </w:pPr>
    </w:p>
    <w:p w:rsidR="00055865" w:rsidRPr="00055865" w:rsidRDefault="001A17A4" w:rsidP="00AA6FCB">
      <w:pPr>
        <w:pStyle w:val="NoSpacing"/>
        <w:spacing w:line="360" w:lineRule="auto"/>
        <w:rPr>
          <w:rFonts w:ascii="Tahoma" w:eastAsia="Times New Roman" w:hAnsi="Tahoma" w:cs="Tahoma"/>
          <w:b/>
          <w:u w:val="single"/>
          <w:lang w:val="fr-FR"/>
        </w:rPr>
      </w:pPr>
      <w:r w:rsidRPr="00055865">
        <w:rPr>
          <w:rFonts w:ascii="Tahoma" w:hAnsi="Tahoma" w:cs="Tahoma"/>
          <w:b/>
          <w:u w:val="single"/>
          <w:lang w:val="fr-FR"/>
        </w:rPr>
        <w:t>Mission du poste</w:t>
      </w:r>
      <w:r w:rsidR="00EF36FD">
        <w:rPr>
          <w:rFonts w:ascii="Tahoma" w:hAnsi="Tahoma" w:cs="Tahoma"/>
          <w:b/>
          <w:u w:val="single"/>
          <w:lang w:val="fr-FR"/>
        </w:rPr>
        <w:t> :</w:t>
      </w:r>
    </w:p>
    <w:p w:rsidR="00E24178" w:rsidRDefault="00653A85" w:rsidP="00E24178">
      <w:pPr>
        <w:pStyle w:val="NoSpacing"/>
        <w:spacing w:line="276" w:lineRule="auto"/>
        <w:jc w:val="both"/>
        <w:rPr>
          <w:rFonts w:ascii="Tahoma" w:eastAsia="Times New Roman" w:hAnsi="Tahoma" w:cs="Tahoma"/>
          <w:lang w:val="fr-FR"/>
        </w:rPr>
      </w:pPr>
      <w:r>
        <w:rPr>
          <w:rFonts w:ascii="Tahoma" w:eastAsia="Times New Roman" w:hAnsi="Tahoma" w:cs="Tahoma"/>
          <w:lang w:val="fr-FR"/>
        </w:rPr>
        <w:t>Sa mission sera d’</w:t>
      </w:r>
      <w:r w:rsidR="001A17A4" w:rsidRPr="00055865">
        <w:rPr>
          <w:rFonts w:ascii="Tahoma" w:eastAsia="Times New Roman" w:hAnsi="Tahoma" w:cs="Tahoma"/>
          <w:lang w:val="fr-FR"/>
        </w:rPr>
        <w:t>assure</w:t>
      </w:r>
      <w:r>
        <w:rPr>
          <w:rFonts w:ascii="Tahoma" w:eastAsia="Times New Roman" w:hAnsi="Tahoma" w:cs="Tahoma"/>
          <w:lang w:val="fr-FR"/>
        </w:rPr>
        <w:t>r</w:t>
      </w:r>
      <w:bookmarkStart w:id="0" w:name="_GoBack"/>
      <w:bookmarkEnd w:id="0"/>
      <w:r w:rsidR="001A17A4" w:rsidRPr="00055865">
        <w:rPr>
          <w:rFonts w:ascii="Tahoma" w:eastAsia="Times New Roman" w:hAnsi="Tahoma" w:cs="Tahoma"/>
          <w:lang w:val="fr-FR"/>
        </w:rPr>
        <w:t xml:space="preserve"> la gestion commerciale, clientèle, administrative et opérationnelle de l’Agence, et est directement responsable de l’atteinte des objectifs de recouvrement et de satisfaction client définis par la Direction</w:t>
      </w:r>
      <w:r w:rsidR="00AA6FCB">
        <w:rPr>
          <w:rFonts w:ascii="Tahoma" w:eastAsia="Times New Roman" w:hAnsi="Tahoma" w:cs="Tahoma"/>
          <w:lang w:val="fr-FR"/>
        </w:rPr>
        <w:t xml:space="preserve"> Commerciale et Clientèle. </w:t>
      </w:r>
    </w:p>
    <w:p w:rsidR="00DF28F5" w:rsidRDefault="00DF28F5" w:rsidP="00E24178">
      <w:pPr>
        <w:pStyle w:val="NoSpacing"/>
        <w:spacing w:line="276" w:lineRule="auto"/>
        <w:jc w:val="both"/>
        <w:rPr>
          <w:rFonts w:ascii="Tahoma" w:hAnsi="Tahoma" w:cs="Tahoma"/>
          <w:b/>
          <w:u w:val="single"/>
          <w:lang w:val="fr-FR"/>
        </w:rPr>
      </w:pPr>
    </w:p>
    <w:p w:rsidR="00AA6FCB" w:rsidRPr="00E24178" w:rsidRDefault="00AA6FCB" w:rsidP="00403DFF">
      <w:pPr>
        <w:pStyle w:val="NoSpacing"/>
        <w:spacing w:line="360" w:lineRule="auto"/>
        <w:jc w:val="both"/>
        <w:rPr>
          <w:rFonts w:ascii="Tahoma" w:eastAsia="Times New Roman" w:hAnsi="Tahoma" w:cs="Tahoma"/>
          <w:lang w:val="fr-FR"/>
        </w:rPr>
      </w:pPr>
      <w:r w:rsidRPr="00AA6FCB">
        <w:rPr>
          <w:rFonts w:ascii="Tahoma" w:hAnsi="Tahoma" w:cs="Tahoma"/>
          <w:b/>
          <w:u w:val="single"/>
          <w:lang w:val="fr-FR"/>
        </w:rPr>
        <w:t>Responsabilités principales</w:t>
      </w:r>
      <w:r w:rsidR="00E24178">
        <w:rPr>
          <w:rFonts w:ascii="Tahoma" w:hAnsi="Tahoma" w:cs="Tahoma"/>
          <w:b/>
          <w:u w:val="single"/>
          <w:lang w:val="fr-FR"/>
        </w:rPr>
        <w:t> :</w:t>
      </w:r>
    </w:p>
    <w:p w:rsidR="00BC0457" w:rsidRPr="00BC0457" w:rsidRDefault="00BC0457" w:rsidP="00BC0457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Tahoma" w:eastAsia="Times New Roman" w:hAnsi="Tahoma" w:cs="Tahoma"/>
          <w:b/>
          <w:lang w:val="fr-FR"/>
        </w:rPr>
      </w:pPr>
      <w:r w:rsidRPr="00BC0457">
        <w:rPr>
          <w:rFonts w:ascii="Tahoma" w:eastAsia="Times New Roman" w:hAnsi="Tahoma" w:cs="Tahoma"/>
          <w:b/>
          <w:bCs/>
          <w:lang w:val="fr-FR"/>
        </w:rPr>
        <w:t>Pilotage commercial et financier</w:t>
      </w:r>
    </w:p>
    <w:p w:rsidR="00BC0457" w:rsidRPr="00BC0457" w:rsidRDefault="00BC0457" w:rsidP="00BF5AD4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ahoma" w:hAnsi="Tahoma" w:cs="Tahoma"/>
        </w:rPr>
      </w:pPr>
      <w:proofErr w:type="spellStart"/>
      <w:r w:rsidRPr="00BC0457">
        <w:rPr>
          <w:rFonts w:ascii="Tahoma" w:hAnsi="Tahoma" w:cs="Tahoma"/>
        </w:rPr>
        <w:t>Appliquer</w:t>
      </w:r>
      <w:proofErr w:type="spellEnd"/>
      <w:r w:rsidRPr="00BC0457">
        <w:rPr>
          <w:rFonts w:ascii="Tahoma" w:hAnsi="Tahoma" w:cs="Tahoma"/>
        </w:rPr>
        <w:t xml:space="preserve"> et </w:t>
      </w:r>
      <w:proofErr w:type="spellStart"/>
      <w:r w:rsidRPr="00BC0457">
        <w:rPr>
          <w:rFonts w:ascii="Tahoma" w:hAnsi="Tahoma" w:cs="Tahoma"/>
        </w:rPr>
        <w:t>mettre</w:t>
      </w:r>
      <w:proofErr w:type="spellEnd"/>
      <w:r w:rsidRPr="00BC0457">
        <w:rPr>
          <w:rFonts w:ascii="Tahoma" w:hAnsi="Tahoma" w:cs="Tahoma"/>
        </w:rPr>
        <w:t xml:space="preserve"> en </w:t>
      </w:r>
      <w:proofErr w:type="spellStart"/>
      <w:r w:rsidRPr="00BC0457">
        <w:rPr>
          <w:rFonts w:ascii="Tahoma" w:hAnsi="Tahoma" w:cs="Tahoma"/>
        </w:rPr>
        <w:t>œuvre</w:t>
      </w:r>
      <w:proofErr w:type="spellEnd"/>
      <w:r w:rsidRPr="00BC0457">
        <w:rPr>
          <w:rFonts w:ascii="Tahoma" w:hAnsi="Tahoma" w:cs="Tahoma"/>
        </w:rPr>
        <w:t xml:space="preserve"> les </w:t>
      </w:r>
      <w:proofErr w:type="spellStart"/>
      <w:r w:rsidRPr="00BC0457">
        <w:rPr>
          <w:rFonts w:ascii="Tahoma" w:hAnsi="Tahoma" w:cs="Tahoma"/>
        </w:rPr>
        <w:t>objectifs</w:t>
      </w:r>
      <w:proofErr w:type="spellEnd"/>
      <w:r w:rsidRPr="00BC0457">
        <w:rPr>
          <w:rFonts w:ascii="Tahoma" w:hAnsi="Tahoma" w:cs="Tahoma"/>
        </w:rPr>
        <w:t xml:space="preserve"> </w:t>
      </w:r>
      <w:proofErr w:type="spellStart"/>
      <w:r w:rsidRPr="00BC0457">
        <w:rPr>
          <w:rFonts w:ascii="Tahoma" w:hAnsi="Tahoma" w:cs="Tahoma"/>
        </w:rPr>
        <w:t>stratégiques</w:t>
      </w:r>
      <w:proofErr w:type="spellEnd"/>
      <w:r w:rsidRPr="00BC0457">
        <w:rPr>
          <w:rFonts w:ascii="Tahoma" w:hAnsi="Tahoma" w:cs="Tahoma"/>
        </w:rPr>
        <w:t xml:space="preserve"> de la Direction </w:t>
      </w:r>
      <w:proofErr w:type="spellStart"/>
      <w:r w:rsidRPr="00BC0457">
        <w:rPr>
          <w:rFonts w:ascii="Tahoma" w:hAnsi="Tahoma" w:cs="Tahoma"/>
        </w:rPr>
        <w:t>Commerciale</w:t>
      </w:r>
      <w:proofErr w:type="spellEnd"/>
      <w:r w:rsidRPr="00BC0457">
        <w:rPr>
          <w:rFonts w:ascii="Tahoma" w:hAnsi="Tahoma" w:cs="Tahoma"/>
        </w:rPr>
        <w:t xml:space="preserve"> et </w:t>
      </w:r>
      <w:proofErr w:type="spellStart"/>
      <w:r w:rsidRPr="00BC0457">
        <w:rPr>
          <w:rFonts w:ascii="Tahoma" w:hAnsi="Tahoma" w:cs="Tahoma"/>
        </w:rPr>
        <w:t>Clientèle</w:t>
      </w:r>
      <w:proofErr w:type="spellEnd"/>
      <w:r w:rsidRPr="00BC0457">
        <w:rPr>
          <w:rFonts w:ascii="Tahoma" w:hAnsi="Tahoma" w:cs="Tahoma"/>
        </w:rPr>
        <w:t>;</w:t>
      </w:r>
    </w:p>
    <w:p w:rsidR="00BC0457" w:rsidRPr="00BC0457" w:rsidRDefault="00BC0457" w:rsidP="00BF5AD4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ahoma" w:hAnsi="Tahoma" w:cs="Tahoma"/>
        </w:rPr>
      </w:pPr>
      <w:r w:rsidRPr="00BC0457">
        <w:rPr>
          <w:rFonts w:ascii="Tahoma" w:eastAsia="Times New Roman" w:hAnsi="Tahoma" w:cs="Tahoma"/>
          <w:lang w:val="fr-FR"/>
        </w:rPr>
        <w:t>Atteindre l’objectif</w:t>
      </w:r>
      <w:r w:rsidRPr="00BC0457">
        <w:rPr>
          <w:rFonts w:ascii="Tahoma" w:eastAsia="Times New Roman" w:hAnsi="Tahoma" w:cs="Tahoma"/>
          <w:b/>
          <w:bCs/>
          <w:lang w:val="fr-FR"/>
        </w:rPr>
        <w:t xml:space="preserve"> </w:t>
      </w:r>
      <w:r w:rsidRPr="00BC0457">
        <w:rPr>
          <w:rFonts w:ascii="Tahoma" w:eastAsia="Times New Roman" w:hAnsi="Tahoma" w:cs="Tahoma"/>
          <w:bCs/>
          <w:lang w:val="fr-FR"/>
        </w:rPr>
        <w:t>de recouvrement fixé par la Direction Commerciale et Clientèle</w:t>
      </w:r>
      <w:r w:rsidR="00874196">
        <w:rPr>
          <w:rFonts w:ascii="Tahoma" w:eastAsia="Times New Roman" w:hAnsi="Tahoma" w:cs="Tahoma"/>
          <w:bCs/>
          <w:lang w:val="fr-FR"/>
        </w:rPr>
        <w:t> ;</w:t>
      </w:r>
    </w:p>
    <w:p w:rsidR="00BC0457" w:rsidRPr="00BC0457" w:rsidRDefault="00BC0457" w:rsidP="00BF5AD4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ahoma" w:hAnsi="Tahoma" w:cs="Tahoma"/>
          <w:b/>
        </w:rPr>
      </w:pPr>
      <w:r w:rsidRPr="00BC0457">
        <w:rPr>
          <w:rFonts w:ascii="Tahoma" w:hAnsi="Tahoma" w:cs="Tahoma"/>
        </w:rPr>
        <w:t xml:space="preserve">Assurer la </w:t>
      </w:r>
      <w:proofErr w:type="spellStart"/>
      <w:r w:rsidRPr="00BC0457">
        <w:rPr>
          <w:rFonts w:ascii="Tahoma" w:hAnsi="Tahoma" w:cs="Tahoma"/>
        </w:rPr>
        <w:t>croissance</w:t>
      </w:r>
      <w:proofErr w:type="spellEnd"/>
      <w:r w:rsidRPr="00BC0457">
        <w:rPr>
          <w:rFonts w:ascii="Tahoma" w:hAnsi="Tahoma" w:cs="Tahoma"/>
        </w:rPr>
        <w:t xml:space="preserve"> du </w:t>
      </w:r>
      <w:proofErr w:type="spellStart"/>
      <w:r w:rsidRPr="00BC0457">
        <w:rPr>
          <w:rFonts w:ascii="Tahoma" w:hAnsi="Tahoma" w:cs="Tahoma"/>
        </w:rPr>
        <w:t>portefeuille</w:t>
      </w:r>
      <w:proofErr w:type="spellEnd"/>
      <w:r w:rsidRPr="00BC0457">
        <w:rPr>
          <w:rFonts w:ascii="Tahoma" w:hAnsi="Tahoma" w:cs="Tahoma"/>
        </w:rPr>
        <w:t xml:space="preserve"> de </w:t>
      </w:r>
      <w:proofErr w:type="spellStart"/>
      <w:r w:rsidRPr="00BC0457">
        <w:rPr>
          <w:rFonts w:ascii="Tahoma" w:hAnsi="Tahoma" w:cs="Tahoma"/>
        </w:rPr>
        <w:t>l’Agence</w:t>
      </w:r>
      <w:proofErr w:type="spellEnd"/>
      <w:r w:rsidRPr="00BC0457">
        <w:rPr>
          <w:rFonts w:ascii="Tahoma" w:hAnsi="Tahoma" w:cs="Tahoma"/>
        </w:rPr>
        <w:t>;</w:t>
      </w:r>
      <w:r w:rsidR="00AA6FCB" w:rsidRPr="00BC0457">
        <w:rPr>
          <w:rFonts w:ascii="Tahoma" w:eastAsia="Times New Roman" w:hAnsi="Tahoma" w:cs="Tahoma"/>
          <w:lang w:val="fr-FR"/>
        </w:rPr>
        <w:t>;</w:t>
      </w:r>
    </w:p>
    <w:p w:rsidR="00BC0457" w:rsidRPr="00BC0457" w:rsidRDefault="00AA6FCB" w:rsidP="00BF5AD4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ahoma" w:hAnsi="Tahoma" w:cs="Tahoma"/>
          <w:b/>
        </w:rPr>
      </w:pPr>
      <w:r w:rsidRPr="00BC0457">
        <w:rPr>
          <w:rFonts w:ascii="Tahoma" w:eastAsia="Times New Roman" w:hAnsi="Tahoma" w:cs="Tahoma"/>
          <w:lang w:val="fr-FR"/>
        </w:rPr>
        <w:lastRenderedPageBreak/>
        <w:t>Réduire de manière continue les arriérés ;</w:t>
      </w:r>
    </w:p>
    <w:p w:rsidR="00BC0457" w:rsidRPr="00BC0457" w:rsidRDefault="00AA6FCB" w:rsidP="00BF5AD4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ahoma" w:hAnsi="Tahoma" w:cs="Tahoma"/>
          <w:b/>
        </w:rPr>
      </w:pPr>
      <w:r w:rsidRPr="00BC0457">
        <w:rPr>
          <w:rFonts w:ascii="Tahoma" w:eastAsia="Times New Roman" w:hAnsi="Tahoma" w:cs="Tahoma"/>
          <w:lang w:val="fr-FR"/>
        </w:rPr>
        <w:t>Organiser et superviser les actions de recouvrement par segment de clientèle ;</w:t>
      </w:r>
    </w:p>
    <w:p w:rsidR="00BC0457" w:rsidRPr="00BC0457" w:rsidRDefault="00AA6FCB" w:rsidP="00BF5AD4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ahoma" w:hAnsi="Tahoma" w:cs="Tahoma"/>
          <w:b/>
        </w:rPr>
      </w:pPr>
      <w:r w:rsidRPr="00BC0457">
        <w:rPr>
          <w:rFonts w:ascii="Tahoma" w:eastAsia="Times New Roman" w:hAnsi="Tahoma" w:cs="Tahoma"/>
          <w:lang w:val="fr-FR"/>
        </w:rPr>
        <w:t>Prioriser les dossiers à fort impact financier ;</w:t>
      </w:r>
    </w:p>
    <w:p w:rsidR="00BC0457" w:rsidRPr="00BC0457" w:rsidRDefault="00AA6FCB" w:rsidP="00BF5AD4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ahoma" w:hAnsi="Tahoma" w:cs="Tahoma"/>
          <w:b/>
        </w:rPr>
      </w:pPr>
      <w:r w:rsidRPr="00BC0457">
        <w:rPr>
          <w:rFonts w:ascii="Tahoma" w:eastAsia="Times New Roman" w:hAnsi="Tahoma" w:cs="Tahoma"/>
          <w:lang w:val="fr-FR"/>
        </w:rPr>
        <w:t>Mettre en œuvre des plans de paiement strictement encadrés ;</w:t>
      </w:r>
    </w:p>
    <w:p w:rsidR="00BC0457" w:rsidRPr="00BC0457" w:rsidRDefault="00AA6FCB" w:rsidP="00BF5AD4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ahoma" w:hAnsi="Tahoma" w:cs="Tahoma"/>
          <w:b/>
        </w:rPr>
      </w:pPr>
      <w:r w:rsidRPr="00BC0457">
        <w:rPr>
          <w:rFonts w:ascii="Tahoma" w:eastAsia="Times New Roman" w:hAnsi="Tahoma" w:cs="Tahoma"/>
          <w:lang w:val="fr-FR"/>
        </w:rPr>
        <w:t>Superviser les opérations de déconnexion en cas de non-respect des engagements ;</w:t>
      </w:r>
    </w:p>
    <w:p w:rsidR="00B32D21" w:rsidRPr="00B32D21" w:rsidRDefault="00AA6FCB" w:rsidP="00B32D2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ahoma" w:hAnsi="Tahoma" w:cs="Tahoma"/>
          <w:b/>
        </w:rPr>
      </w:pPr>
      <w:r w:rsidRPr="00BC0457">
        <w:rPr>
          <w:rFonts w:ascii="Tahoma" w:eastAsia="Times New Roman" w:hAnsi="Tahoma" w:cs="Tahoma"/>
          <w:lang w:val="fr-FR"/>
        </w:rPr>
        <w:t>Collaborer avec les instances juridiques pou</w:t>
      </w:r>
      <w:r w:rsidR="00BF5AD4">
        <w:rPr>
          <w:rFonts w:ascii="Tahoma" w:eastAsia="Times New Roman" w:hAnsi="Tahoma" w:cs="Tahoma"/>
          <w:lang w:val="fr-FR"/>
        </w:rPr>
        <w:t xml:space="preserve">r le traitement des contentieux </w:t>
      </w:r>
      <w:r w:rsidRPr="00BC0457">
        <w:rPr>
          <w:rFonts w:ascii="Tahoma" w:eastAsia="Times New Roman" w:hAnsi="Tahoma" w:cs="Tahoma"/>
          <w:lang w:val="fr-FR"/>
        </w:rPr>
        <w:t>stratégiques.</w:t>
      </w:r>
    </w:p>
    <w:p w:rsidR="00B32D21" w:rsidRPr="00B32D21" w:rsidRDefault="00B32D21" w:rsidP="00B32D21">
      <w:pPr>
        <w:pStyle w:val="ListParagraph"/>
        <w:spacing w:line="276" w:lineRule="auto"/>
        <w:ind w:left="900"/>
        <w:jc w:val="both"/>
        <w:rPr>
          <w:rFonts w:ascii="Tahoma" w:hAnsi="Tahoma" w:cs="Tahoma"/>
          <w:b/>
        </w:rPr>
      </w:pPr>
    </w:p>
    <w:p w:rsidR="00B8134D" w:rsidRPr="00B8134D" w:rsidRDefault="00AA6FCB" w:rsidP="00B8134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ahoma" w:hAnsi="Tahoma" w:cs="Tahoma"/>
          <w:b/>
        </w:rPr>
      </w:pPr>
      <w:r w:rsidRPr="00B32D21">
        <w:rPr>
          <w:rFonts w:ascii="Tahoma" w:eastAsia="Times New Roman" w:hAnsi="Tahoma" w:cs="Tahoma"/>
          <w:b/>
          <w:bCs/>
          <w:lang w:val="fr-FR"/>
        </w:rPr>
        <w:t>Pilotage par les données et contrôle de performance</w:t>
      </w:r>
    </w:p>
    <w:p w:rsidR="00B8134D" w:rsidRPr="00B8134D" w:rsidRDefault="00B8134D" w:rsidP="00B8134D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ahoma" w:hAnsi="Tahoma" w:cs="Tahoma"/>
          <w:b/>
        </w:rPr>
      </w:pPr>
      <w:r w:rsidRPr="00B8134D">
        <w:rPr>
          <w:rFonts w:ascii="Tahoma" w:eastAsia="Times New Roman" w:hAnsi="Tahoma" w:cs="Tahoma"/>
          <w:lang w:val="fr-FR"/>
        </w:rPr>
        <w:t xml:space="preserve">Suivre quotidiennement les indicateurs clés en vigueur pour mesurer la performance </w:t>
      </w:r>
      <w:r>
        <w:rPr>
          <w:rFonts w:ascii="Tahoma" w:eastAsia="Times New Roman" w:hAnsi="Tahoma" w:cs="Tahoma"/>
          <w:lang w:val="fr-FR"/>
        </w:rPr>
        <w:t xml:space="preserve"> de son A</w:t>
      </w:r>
      <w:r w:rsidRPr="00B8134D">
        <w:rPr>
          <w:rFonts w:ascii="Tahoma" w:eastAsia="Times New Roman" w:hAnsi="Tahoma" w:cs="Tahoma"/>
          <w:lang w:val="fr-FR"/>
        </w:rPr>
        <w:t xml:space="preserve">gence via les </w:t>
      </w:r>
      <w:r w:rsidRPr="00B8134D">
        <w:rPr>
          <w:rFonts w:ascii="Tahoma" w:eastAsia="Times New Roman" w:hAnsi="Tahoma" w:cs="Tahoma"/>
          <w:b/>
          <w:bCs/>
          <w:lang w:val="fr-FR"/>
        </w:rPr>
        <w:t>logiciels de gestion clientèle ;</w:t>
      </w:r>
    </w:p>
    <w:p w:rsidR="00AA6FCB" w:rsidRPr="00B8134D" w:rsidRDefault="00AA6FCB" w:rsidP="00B8134D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ahoma" w:hAnsi="Tahoma" w:cs="Tahoma"/>
          <w:b/>
        </w:rPr>
      </w:pPr>
      <w:r w:rsidRPr="00B8134D">
        <w:rPr>
          <w:rFonts w:ascii="Tahoma" w:eastAsia="Times New Roman" w:hAnsi="Tahoma" w:cs="Tahoma"/>
          <w:lang w:val="fr-FR"/>
        </w:rPr>
        <w:t>Mettre en place des tableaux de bord incluant :</w:t>
      </w:r>
    </w:p>
    <w:p w:rsidR="00B32D21" w:rsidRPr="00B8134D" w:rsidRDefault="00B32D21" w:rsidP="006D0870">
      <w:pPr>
        <w:pStyle w:val="ListParagraph"/>
        <w:numPr>
          <w:ilvl w:val="0"/>
          <w:numId w:val="17"/>
        </w:numPr>
        <w:spacing w:before="100" w:beforeAutospacing="1" w:after="100" w:afterAutospacing="1" w:line="276" w:lineRule="auto"/>
        <w:rPr>
          <w:rFonts w:ascii="Tahoma" w:eastAsia="Times New Roman" w:hAnsi="Tahoma" w:cs="Tahoma"/>
        </w:rPr>
      </w:pPr>
      <w:proofErr w:type="spellStart"/>
      <w:r w:rsidRPr="00B8134D">
        <w:rPr>
          <w:rFonts w:ascii="Tahoma" w:eastAsia="Times New Roman" w:hAnsi="Tahoma" w:cs="Tahoma"/>
        </w:rPr>
        <w:t>Taux</w:t>
      </w:r>
      <w:proofErr w:type="spellEnd"/>
      <w:r w:rsidRPr="00B8134D">
        <w:rPr>
          <w:rFonts w:ascii="Tahoma" w:eastAsia="Times New Roman" w:hAnsi="Tahoma" w:cs="Tahoma"/>
        </w:rPr>
        <w:t xml:space="preserve"> </w:t>
      </w:r>
      <w:proofErr w:type="spellStart"/>
      <w:r w:rsidRPr="00B8134D">
        <w:rPr>
          <w:rFonts w:ascii="Tahoma" w:eastAsia="Times New Roman" w:hAnsi="Tahoma" w:cs="Tahoma"/>
        </w:rPr>
        <w:t>d’encaissement</w:t>
      </w:r>
      <w:proofErr w:type="spellEnd"/>
      <w:r w:rsidRPr="00B8134D">
        <w:rPr>
          <w:rFonts w:ascii="Tahoma" w:eastAsia="Times New Roman" w:hAnsi="Tahoma" w:cs="Tahoma"/>
        </w:rPr>
        <w:t xml:space="preserve"> </w:t>
      </w:r>
      <w:proofErr w:type="spellStart"/>
      <w:r w:rsidRPr="00B8134D">
        <w:rPr>
          <w:rFonts w:ascii="Tahoma" w:eastAsia="Times New Roman" w:hAnsi="Tahoma" w:cs="Tahoma"/>
        </w:rPr>
        <w:t>sur</w:t>
      </w:r>
      <w:proofErr w:type="spellEnd"/>
      <w:r w:rsidRPr="00B8134D">
        <w:rPr>
          <w:rFonts w:ascii="Tahoma" w:eastAsia="Times New Roman" w:hAnsi="Tahoma" w:cs="Tahoma"/>
        </w:rPr>
        <w:t xml:space="preserve"> </w:t>
      </w:r>
      <w:proofErr w:type="spellStart"/>
      <w:r w:rsidRPr="00B8134D">
        <w:rPr>
          <w:rFonts w:ascii="Tahoma" w:eastAsia="Times New Roman" w:hAnsi="Tahoma" w:cs="Tahoma"/>
        </w:rPr>
        <w:t>facturation</w:t>
      </w:r>
      <w:proofErr w:type="spellEnd"/>
      <w:r w:rsidRPr="00B8134D">
        <w:rPr>
          <w:rFonts w:ascii="Tahoma" w:eastAsia="Times New Roman" w:hAnsi="Tahoma" w:cs="Tahoma"/>
        </w:rPr>
        <w:t xml:space="preserve"> </w:t>
      </w:r>
      <w:r w:rsidR="00AA6FCB" w:rsidRPr="00B8134D">
        <w:rPr>
          <w:rFonts w:ascii="Tahoma" w:eastAsia="Times New Roman" w:hAnsi="Tahoma" w:cs="Tahoma"/>
        </w:rPr>
        <w:t>courant</w:t>
      </w:r>
      <w:r w:rsidRPr="00B8134D">
        <w:rPr>
          <w:rFonts w:ascii="Tahoma" w:eastAsia="Times New Roman" w:hAnsi="Tahoma" w:cs="Tahoma"/>
        </w:rPr>
        <w:t>e</w:t>
      </w:r>
    </w:p>
    <w:p w:rsidR="00AA6FCB" w:rsidRPr="00B8134D" w:rsidRDefault="00AA6FCB" w:rsidP="006D0870">
      <w:pPr>
        <w:pStyle w:val="ListParagraph"/>
        <w:numPr>
          <w:ilvl w:val="0"/>
          <w:numId w:val="17"/>
        </w:numPr>
        <w:spacing w:before="100" w:beforeAutospacing="1" w:after="100" w:afterAutospacing="1" w:line="276" w:lineRule="auto"/>
        <w:rPr>
          <w:rFonts w:ascii="Tahoma" w:eastAsia="Times New Roman" w:hAnsi="Tahoma" w:cs="Tahoma"/>
        </w:rPr>
      </w:pPr>
      <w:proofErr w:type="spellStart"/>
      <w:r w:rsidRPr="00B8134D">
        <w:rPr>
          <w:rFonts w:ascii="Tahoma" w:eastAsia="Times New Roman" w:hAnsi="Tahoma" w:cs="Tahoma"/>
        </w:rPr>
        <w:t>Taux</w:t>
      </w:r>
      <w:proofErr w:type="spellEnd"/>
      <w:r w:rsidRPr="00B8134D">
        <w:rPr>
          <w:rFonts w:ascii="Tahoma" w:eastAsia="Times New Roman" w:hAnsi="Tahoma" w:cs="Tahoma"/>
        </w:rPr>
        <w:t xml:space="preserve"> de </w:t>
      </w:r>
      <w:proofErr w:type="spellStart"/>
      <w:r w:rsidRPr="00B8134D">
        <w:rPr>
          <w:rFonts w:ascii="Tahoma" w:eastAsia="Times New Roman" w:hAnsi="Tahoma" w:cs="Tahoma"/>
        </w:rPr>
        <w:t>recouvrement</w:t>
      </w:r>
      <w:proofErr w:type="spellEnd"/>
      <w:r w:rsidR="0029549D" w:rsidRPr="00B8134D">
        <w:rPr>
          <w:rFonts w:ascii="Tahoma" w:eastAsia="Times New Roman" w:hAnsi="Tahoma" w:cs="Tahoma"/>
        </w:rPr>
        <w:t xml:space="preserve"> </w:t>
      </w:r>
      <w:proofErr w:type="spellStart"/>
      <w:r w:rsidR="0029549D" w:rsidRPr="00B8134D">
        <w:rPr>
          <w:rFonts w:ascii="Tahoma" w:eastAsia="Times New Roman" w:hAnsi="Tahoma" w:cs="Tahoma"/>
        </w:rPr>
        <w:t>sur</w:t>
      </w:r>
      <w:proofErr w:type="spellEnd"/>
      <w:r w:rsidR="0029549D" w:rsidRPr="00B8134D">
        <w:rPr>
          <w:rFonts w:ascii="Tahoma" w:eastAsia="Times New Roman" w:hAnsi="Tahoma" w:cs="Tahoma"/>
        </w:rPr>
        <w:t xml:space="preserve"> </w:t>
      </w:r>
      <w:proofErr w:type="spellStart"/>
      <w:r w:rsidRPr="00B8134D">
        <w:rPr>
          <w:rFonts w:ascii="Tahoma" w:eastAsia="Times New Roman" w:hAnsi="Tahoma" w:cs="Tahoma"/>
        </w:rPr>
        <w:t>arriérés</w:t>
      </w:r>
      <w:proofErr w:type="spellEnd"/>
    </w:p>
    <w:p w:rsidR="00B32D21" w:rsidRPr="00B8134D" w:rsidRDefault="00B32D21" w:rsidP="006D0870">
      <w:pPr>
        <w:pStyle w:val="ListParagraph"/>
        <w:numPr>
          <w:ilvl w:val="0"/>
          <w:numId w:val="17"/>
        </w:numPr>
        <w:spacing w:before="100" w:beforeAutospacing="1" w:after="100" w:afterAutospacing="1" w:line="276" w:lineRule="auto"/>
        <w:rPr>
          <w:rFonts w:ascii="Tahoma" w:eastAsia="Times New Roman" w:hAnsi="Tahoma" w:cs="Tahoma"/>
        </w:rPr>
      </w:pPr>
      <w:proofErr w:type="spellStart"/>
      <w:r w:rsidRPr="00B8134D">
        <w:rPr>
          <w:rFonts w:ascii="Tahoma" w:eastAsia="Times New Roman" w:hAnsi="Tahoma" w:cs="Tahoma"/>
        </w:rPr>
        <w:t>Taux</w:t>
      </w:r>
      <w:proofErr w:type="spellEnd"/>
      <w:r w:rsidRPr="00B8134D">
        <w:rPr>
          <w:rFonts w:ascii="Tahoma" w:eastAsia="Times New Roman" w:hAnsi="Tahoma" w:cs="Tahoma"/>
        </w:rPr>
        <w:t xml:space="preserve"> de </w:t>
      </w:r>
      <w:proofErr w:type="spellStart"/>
      <w:r w:rsidRPr="00B8134D">
        <w:rPr>
          <w:rFonts w:ascii="Tahoma" w:eastAsia="Times New Roman" w:hAnsi="Tahoma" w:cs="Tahoma"/>
        </w:rPr>
        <w:t>recouvrement</w:t>
      </w:r>
      <w:proofErr w:type="spellEnd"/>
      <w:r w:rsidRPr="00B8134D">
        <w:rPr>
          <w:rFonts w:ascii="Tahoma" w:eastAsia="Times New Roman" w:hAnsi="Tahoma" w:cs="Tahoma"/>
        </w:rPr>
        <w:t xml:space="preserve"> </w:t>
      </w:r>
      <w:proofErr w:type="spellStart"/>
      <w:r w:rsidRPr="00B8134D">
        <w:rPr>
          <w:rFonts w:ascii="Tahoma" w:eastAsia="Times New Roman" w:hAnsi="Tahoma" w:cs="Tahoma"/>
        </w:rPr>
        <w:t>sur</w:t>
      </w:r>
      <w:proofErr w:type="spellEnd"/>
      <w:r w:rsidRPr="00B8134D">
        <w:rPr>
          <w:rFonts w:ascii="Tahoma" w:eastAsia="Times New Roman" w:hAnsi="Tahoma" w:cs="Tahoma"/>
        </w:rPr>
        <w:t xml:space="preserve"> </w:t>
      </w:r>
      <w:proofErr w:type="spellStart"/>
      <w:r w:rsidR="0029549D" w:rsidRPr="00B8134D">
        <w:rPr>
          <w:rFonts w:ascii="Tahoma" w:eastAsia="Times New Roman" w:hAnsi="Tahoma" w:cs="Tahoma"/>
        </w:rPr>
        <w:t>objectifs</w:t>
      </w:r>
      <w:proofErr w:type="spellEnd"/>
    </w:p>
    <w:p w:rsidR="0029549D" w:rsidRPr="00B8134D" w:rsidRDefault="0029549D" w:rsidP="006D0870">
      <w:pPr>
        <w:pStyle w:val="ListParagraph"/>
        <w:numPr>
          <w:ilvl w:val="0"/>
          <w:numId w:val="17"/>
        </w:numPr>
        <w:spacing w:before="100" w:beforeAutospacing="1" w:after="100" w:afterAutospacing="1" w:line="276" w:lineRule="auto"/>
        <w:rPr>
          <w:rFonts w:ascii="Tahoma" w:eastAsia="Times New Roman" w:hAnsi="Tahoma" w:cs="Tahoma"/>
        </w:rPr>
      </w:pPr>
      <w:proofErr w:type="spellStart"/>
      <w:r w:rsidRPr="00B8134D">
        <w:rPr>
          <w:rFonts w:ascii="Tahoma" w:eastAsia="Times New Roman" w:hAnsi="Tahoma" w:cs="Tahoma"/>
        </w:rPr>
        <w:t>Taux</w:t>
      </w:r>
      <w:proofErr w:type="spellEnd"/>
      <w:r w:rsidRPr="00B8134D">
        <w:rPr>
          <w:rFonts w:ascii="Tahoma" w:eastAsia="Times New Roman" w:hAnsi="Tahoma" w:cs="Tahoma"/>
        </w:rPr>
        <w:t xml:space="preserve"> de </w:t>
      </w:r>
      <w:proofErr w:type="spellStart"/>
      <w:r w:rsidRPr="00B8134D">
        <w:rPr>
          <w:rFonts w:ascii="Tahoma" w:eastAsia="Times New Roman" w:hAnsi="Tahoma" w:cs="Tahoma"/>
        </w:rPr>
        <w:t>recouvrement</w:t>
      </w:r>
      <w:proofErr w:type="spellEnd"/>
      <w:r w:rsidRPr="00B8134D">
        <w:rPr>
          <w:rFonts w:ascii="Tahoma" w:eastAsia="Times New Roman" w:hAnsi="Tahoma" w:cs="Tahoma"/>
        </w:rPr>
        <w:t xml:space="preserve"> global</w:t>
      </w:r>
    </w:p>
    <w:p w:rsidR="0029549D" w:rsidRPr="00B8134D" w:rsidRDefault="00AA6FCB" w:rsidP="006D0870">
      <w:pPr>
        <w:pStyle w:val="ListParagraph"/>
        <w:numPr>
          <w:ilvl w:val="0"/>
          <w:numId w:val="17"/>
        </w:numPr>
        <w:spacing w:before="100" w:beforeAutospacing="1" w:after="100" w:afterAutospacing="1" w:line="276" w:lineRule="auto"/>
        <w:rPr>
          <w:rFonts w:ascii="Tahoma" w:eastAsia="Times New Roman" w:hAnsi="Tahoma" w:cs="Tahoma"/>
        </w:rPr>
      </w:pPr>
      <w:proofErr w:type="spellStart"/>
      <w:r w:rsidRPr="00B8134D">
        <w:rPr>
          <w:rFonts w:ascii="Tahoma" w:eastAsia="Times New Roman" w:hAnsi="Tahoma" w:cs="Tahoma"/>
        </w:rPr>
        <w:t>Taux</w:t>
      </w:r>
      <w:proofErr w:type="spellEnd"/>
      <w:r w:rsidRPr="00B8134D">
        <w:rPr>
          <w:rFonts w:ascii="Tahoma" w:eastAsia="Times New Roman" w:hAnsi="Tahoma" w:cs="Tahoma"/>
        </w:rPr>
        <w:t xml:space="preserve"> de </w:t>
      </w:r>
      <w:proofErr w:type="spellStart"/>
      <w:r w:rsidRPr="00B8134D">
        <w:rPr>
          <w:rFonts w:ascii="Tahoma" w:eastAsia="Times New Roman" w:hAnsi="Tahoma" w:cs="Tahoma"/>
        </w:rPr>
        <w:t>régularisation</w:t>
      </w:r>
      <w:proofErr w:type="spellEnd"/>
      <w:r w:rsidRPr="00B8134D">
        <w:rPr>
          <w:rFonts w:ascii="Tahoma" w:eastAsia="Times New Roman" w:hAnsi="Tahoma" w:cs="Tahoma"/>
        </w:rPr>
        <w:t xml:space="preserve"> des dossiers</w:t>
      </w:r>
    </w:p>
    <w:p w:rsidR="0029549D" w:rsidRPr="00B8134D" w:rsidRDefault="00AA6FCB" w:rsidP="006D0870">
      <w:pPr>
        <w:pStyle w:val="ListParagraph"/>
        <w:numPr>
          <w:ilvl w:val="0"/>
          <w:numId w:val="17"/>
        </w:numPr>
        <w:spacing w:before="100" w:beforeAutospacing="1" w:after="100" w:afterAutospacing="1" w:line="276" w:lineRule="auto"/>
        <w:rPr>
          <w:rFonts w:ascii="Tahoma" w:eastAsia="Times New Roman" w:hAnsi="Tahoma" w:cs="Tahoma"/>
        </w:rPr>
      </w:pPr>
      <w:proofErr w:type="spellStart"/>
      <w:r w:rsidRPr="00B8134D">
        <w:rPr>
          <w:rFonts w:ascii="Tahoma" w:eastAsia="Times New Roman" w:hAnsi="Tahoma" w:cs="Tahoma"/>
        </w:rPr>
        <w:t>Nombre</w:t>
      </w:r>
      <w:proofErr w:type="spellEnd"/>
      <w:r w:rsidR="0029549D" w:rsidRPr="00B8134D">
        <w:rPr>
          <w:rFonts w:ascii="Tahoma" w:eastAsia="Times New Roman" w:hAnsi="Tahoma" w:cs="Tahoma"/>
        </w:rPr>
        <w:t xml:space="preserve"> </w:t>
      </w:r>
      <w:proofErr w:type="spellStart"/>
      <w:r w:rsidR="0029549D" w:rsidRPr="00B8134D">
        <w:rPr>
          <w:rFonts w:ascii="Tahoma" w:eastAsia="Times New Roman" w:hAnsi="Tahoma" w:cs="Tahoma"/>
        </w:rPr>
        <w:t>d’abonnés</w:t>
      </w:r>
      <w:proofErr w:type="spellEnd"/>
      <w:r w:rsidR="0029549D" w:rsidRPr="00B8134D">
        <w:rPr>
          <w:rFonts w:ascii="Tahoma" w:eastAsia="Times New Roman" w:hAnsi="Tahoma" w:cs="Tahoma"/>
        </w:rPr>
        <w:t xml:space="preserve"> </w:t>
      </w:r>
      <w:proofErr w:type="spellStart"/>
      <w:r w:rsidR="0029549D" w:rsidRPr="00B8134D">
        <w:rPr>
          <w:rFonts w:ascii="Tahoma" w:eastAsia="Times New Roman" w:hAnsi="Tahoma" w:cs="Tahoma"/>
        </w:rPr>
        <w:t>actifs</w:t>
      </w:r>
      <w:proofErr w:type="spellEnd"/>
      <w:r w:rsidR="0029549D" w:rsidRPr="00B8134D">
        <w:rPr>
          <w:rFonts w:ascii="Tahoma" w:eastAsia="Times New Roman" w:hAnsi="Tahoma" w:cs="Tahoma"/>
        </w:rPr>
        <w:t xml:space="preserve"> et </w:t>
      </w:r>
      <w:proofErr w:type="spellStart"/>
      <w:r w:rsidR="0029549D" w:rsidRPr="00B8134D">
        <w:rPr>
          <w:rFonts w:ascii="Tahoma" w:eastAsia="Times New Roman" w:hAnsi="Tahoma" w:cs="Tahoma"/>
        </w:rPr>
        <w:t>passifs</w:t>
      </w:r>
      <w:proofErr w:type="spellEnd"/>
    </w:p>
    <w:p w:rsidR="006D0870" w:rsidRPr="00B8134D" w:rsidRDefault="00AA6FCB" w:rsidP="006D0870">
      <w:pPr>
        <w:pStyle w:val="ListParagraph"/>
        <w:numPr>
          <w:ilvl w:val="0"/>
          <w:numId w:val="18"/>
        </w:numPr>
        <w:spacing w:before="100" w:beforeAutospacing="1" w:after="100" w:afterAutospacing="1" w:line="276" w:lineRule="auto"/>
        <w:rPr>
          <w:rFonts w:ascii="Tahoma" w:eastAsia="Times New Roman" w:hAnsi="Tahoma" w:cs="Tahoma"/>
        </w:rPr>
      </w:pPr>
      <w:r w:rsidRPr="00B8134D">
        <w:rPr>
          <w:rFonts w:ascii="Tahoma" w:eastAsia="Times New Roman" w:hAnsi="Tahoma" w:cs="Tahoma"/>
          <w:lang w:val="fr-FR"/>
        </w:rPr>
        <w:t>Analyser les écarts et proposer des mesures correctives.</w:t>
      </w:r>
    </w:p>
    <w:p w:rsidR="006D0870" w:rsidRPr="004C7524" w:rsidRDefault="006D0870" w:rsidP="006D0870">
      <w:pPr>
        <w:pStyle w:val="ListParagraph"/>
        <w:spacing w:before="100" w:beforeAutospacing="1" w:after="100" w:afterAutospacing="1" w:line="240" w:lineRule="auto"/>
        <w:ind w:left="1170"/>
        <w:rPr>
          <w:rFonts w:ascii="Tahoma" w:eastAsia="Times New Roman" w:hAnsi="Tahoma" w:cs="Tahoma"/>
          <w:b/>
        </w:rPr>
      </w:pPr>
    </w:p>
    <w:p w:rsidR="004C7524" w:rsidRPr="004C7524" w:rsidRDefault="00AA6FCB" w:rsidP="004C7524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rPr>
          <w:rFonts w:ascii="Tahoma" w:eastAsia="Times New Roman" w:hAnsi="Tahoma" w:cs="Tahoma"/>
          <w:b/>
        </w:rPr>
      </w:pPr>
      <w:proofErr w:type="spellStart"/>
      <w:r w:rsidRPr="004C7524">
        <w:rPr>
          <w:rFonts w:ascii="Tahoma" w:eastAsia="Times New Roman" w:hAnsi="Tahoma" w:cs="Tahoma"/>
          <w:b/>
          <w:bCs/>
        </w:rPr>
        <w:t>Gestion</w:t>
      </w:r>
      <w:proofErr w:type="spellEnd"/>
      <w:r w:rsidRPr="004C7524">
        <w:rPr>
          <w:rFonts w:ascii="Tahoma" w:eastAsia="Times New Roman" w:hAnsi="Tahoma" w:cs="Tahoma"/>
          <w:b/>
          <w:bCs/>
        </w:rPr>
        <w:t xml:space="preserve"> </w:t>
      </w:r>
      <w:proofErr w:type="spellStart"/>
      <w:r w:rsidRPr="004C7524">
        <w:rPr>
          <w:rFonts w:ascii="Tahoma" w:eastAsia="Times New Roman" w:hAnsi="Tahoma" w:cs="Tahoma"/>
          <w:b/>
          <w:bCs/>
        </w:rPr>
        <w:t>opérationnelle</w:t>
      </w:r>
      <w:proofErr w:type="spellEnd"/>
    </w:p>
    <w:p w:rsidR="004C7524" w:rsidRPr="004C7524" w:rsidRDefault="00AA6FCB" w:rsidP="004C7524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</w:rPr>
      </w:pPr>
      <w:r w:rsidRPr="004C7524">
        <w:rPr>
          <w:rFonts w:ascii="Tahoma" w:eastAsia="Times New Roman" w:hAnsi="Tahoma" w:cs="Tahoma"/>
          <w:lang w:val="fr-FR"/>
        </w:rPr>
        <w:t>Superviser les interventions liées aux branchements, régularisations et déconnexions</w:t>
      </w:r>
      <w:r w:rsidRPr="004C7524">
        <w:rPr>
          <w:rFonts w:ascii="Arial" w:eastAsia="Times New Roman" w:hAnsi="Arial" w:cs="Arial"/>
          <w:sz w:val="24"/>
          <w:szCs w:val="24"/>
          <w:lang w:val="fr-FR"/>
        </w:rPr>
        <w:t xml:space="preserve"> ;</w:t>
      </w:r>
    </w:p>
    <w:p w:rsidR="004C7524" w:rsidRPr="004C7524" w:rsidRDefault="00AA6FCB" w:rsidP="004C7524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</w:rPr>
      </w:pPr>
      <w:r w:rsidRPr="004C7524">
        <w:rPr>
          <w:rFonts w:ascii="Arial" w:eastAsia="Times New Roman" w:hAnsi="Arial" w:cs="Arial"/>
          <w:sz w:val="24"/>
          <w:szCs w:val="24"/>
          <w:lang w:val="fr-FR"/>
        </w:rPr>
        <w:t>Veiller à la cohérence entre service rendu et facturation ;</w:t>
      </w:r>
    </w:p>
    <w:p w:rsidR="004C7524" w:rsidRPr="004C7524" w:rsidRDefault="00AA6FCB" w:rsidP="004C7524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</w:rPr>
      </w:pPr>
      <w:r w:rsidRPr="004C7524">
        <w:rPr>
          <w:rFonts w:ascii="Arial" w:eastAsia="Times New Roman" w:hAnsi="Arial" w:cs="Arial"/>
          <w:sz w:val="24"/>
          <w:szCs w:val="24"/>
          <w:lang w:val="fr-FR"/>
        </w:rPr>
        <w:t>Identifier les dysfonctionnements terrain impactant la performance commerciale ;</w:t>
      </w:r>
    </w:p>
    <w:p w:rsidR="004C7524" w:rsidRPr="004C7524" w:rsidRDefault="00AA6FCB" w:rsidP="004C7524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</w:rPr>
      </w:pPr>
      <w:r w:rsidRPr="004C7524">
        <w:rPr>
          <w:rFonts w:ascii="Arial" w:eastAsia="Times New Roman" w:hAnsi="Arial" w:cs="Arial"/>
          <w:sz w:val="24"/>
          <w:szCs w:val="24"/>
          <w:lang w:val="fr-FR"/>
        </w:rPr>
        <w:t>Assurer le suivi des besoins logistiques et administratifs de l’Agence.</w:t>
      </w:r>
    </w:p>
    <w:p w:rsidR="004C7524" w:rsidRPr="004C7524" w:rsidRDefault="004C7524" w:rsidP="004C7524">
      <w:pPr>
        <w:pStyle w:val="ListParagraph"/>
        <w:spacing w:before="100" w:beforeAutospacing="1" w:after="100" w:afterAutospacing="1" w:line="240" w:lineRule="auto"/>
        <w:ind w:left="1170"/>
        <w:rPr>
          <w:rFonts w:ascii="Tahoma" w:eastAsia="Times New Roman" w:hAnsi="Tahoma" w:cs="Tahoma"/>
        </w:rPr>
      </w:pPr>
    </w:p>
    <w:p w:rsidR="004C7524" w:rsidRPr="004C7524" w:rsidRDefault="00AA6FCB" w:rsidP="004C7524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rPr>
          <w:rFonts w:ascii="Tahoma" w:eastAsia="Times New Roman" w:hAnsi="Tahoma" w:cs="Tahoma"/>
        </w:rPr>
      </w:pPr>
      <w:r w:rsidRPr="004C7524">
        <w:rPr>
          <w:rFonts w:ascii="Tahoma" w:eastAsia="Times New Roman" w:hAnsi="Tahoma" w:cs="Tahoma"/>
          <w:b/>
          <w:bCs/>
        </w:rPr>
        <w:t xml:space="preserve">Management et discipline </w:t>
      </w:r>
      <w:proofErr w:type="spellStart"/>
      <w:r w:rsidRPr="004C7524">
        <w:rPr>
          <w:rFonts w:ascii="Tahoma" w:eastAsia="Times New Roman" w:hAnsi="Tahoma" w:cs="Tahoma"/>
          <w:b/>
          <w:bCs/>
        </w:rPr>
        <w:t>organisationnelle</w:t>
      </w:r>
      <w:proofErr w:type="spellEnd"/>
    </w:p>
    <w:p w:rsidR="004C7524" w:rsidRPr="004C7524" w:rsidRDefault="00AA6FCB" w:rsidP="004C7524">
      <w:pPr>
        <w:pStyle w:val="ListParagraph"/>
        <w:numPr>
          <w:ilvl w:val="0"/>
          <w:numId w:val="19"/>
        </w:numPr>
        <w:spacing w:before="100" w:beforeAutospacing="1" w:after="100" w:afterAutospacing="1" w:line="276" w:lineRule="auto"/>
        <w:rPr>
          <w:rFonts w:ascii="Tahoma" w:eastAsia="Times New Roman" w:hAnsi="Tahoma" w:cs="Tahoma"/>
        </w:rPr>
      </w:pPr>
      <w:r w:rsidRPr="004C7524">
        <w:rPr>
          <w:rFonts w:ascii="Tahoma" w:eastAsia="Times New Roman" w:hAnsi="Tahoma" w:cs="Tahoma"/>
          <w:lang w:val="fr-FR"/>
        </w:rPr>
        <w:t>Encadrer et superviser l’ensemble du personnel de l’Agence ;</w:t>
      </w:r>
    </w:p>
    <w:p w:rsidR="004C7524" w:rsidRPr="004C7524" w:rsidRDefault="00AA6FCB" w:rsidP="004C7524">
      <w:pPr>
        <w:pStyle w:val="ListParagraph"/>
        <w:numPr>
          <w:ilvl w:val="0"/>
          <w:numId w:val="19"/>
        </w:numPr>
        <w:spacing w:before="100" w:beforeAutospacing="1" w:after="100" w:afterAutospacing="1" w:line="276" w:lineRule="auto"/>
        <w:rPr>
          <w:rFonts w:ascii="Tahoma" w:eastAsia="Times New Roman" w:hAnsi="Tahoma" w:cs="Tahoma"/>
        </w:rPr>
      </w:pPr>
      <w:r w:rsidRPr="004C7524">
        <w:rPr>
          <w:rFonts w:ascii="Tahoma" w:eastAsia="Times New Roman" w:hAnsi="Tahoma" w:cs="Tahoma"/>
          <w:lang w:val="fr-FR"/>
        </w:rPr>
        <w:t>Fixer des objectifs individuels et collectifs ;</w:t>
      </w:r>
    </w:p>
    <w:p w:rsidR="004C7524" w:rsidRPr="004C7524" w:rsidRDefault="00AA6FCB" w:rsidP="004C7524">
      <w:pPr>
        <w:pStyle w:val="ListParagraph"/>
        <w:numPr>
          <w:ilvl w:val="0"/>
          <w:numId w:val="19"/>
        </w:numPr>
        <w:spacing w:before="100" w:beforeAutospacing="1" w:after="100" w:afterAutospacing="1" w:line="276" w:lineRule="auto"/>
        <w:rPr>
          <w:rFonts w:ascii="Tahoma" w:eastAsia="Times New Roman" w:hAnsi="Tahoma" w:cs="Tahoma"/>
        </w:rPr>
      </w:pPr>
      <w:r w:rsidRPr="004C7524">
        <w:rPr>
          <w:rFonts w:ascii="Tahoma" w:eastAsia="Times New Roman" w:hAnsi="Tahoma" w:cs="Tahoma"/>
          <w:lang w:val="fr-FR"/>
        </w:rPr>
        <w:t>Évaluer la performance des agents ;</w:t>
      </w:r>
    </w:p>
    <w:p w:rsidR="004C7524" w:rsidRPr="004C7524" w:rsidRDefault="00AA6FCB" w:rsidP="004C7524">
      <w:pPr>
        <w:pStyle w:val="ListParagraph"/>
        <w:numPr>
          <w:ilvl w:val="0"/>
          <w:numId w:val="19"/>
        </w:numPr>
        <w:spacing w:before="100" w:beforeAutospacing="1" w:after="100" w:afterAutospacing="1" w:line="276" w:lineRule="auto"/>
        <w:rPr>
          <w:rFonts w:ascii="Tahoma" w:eastAsia="Times New Roman" w:hAnsi="Tahoma" w:cs="Tahoma"/>
        </w:rPr>
      </w:pPr>
      <w:r w:rsidRPr="004C7524">
        <w:rPr>
          <w:rFonts w:ascii="Tahoma" w:eastAsia="Times New Roman" w:hAnsi="Tahoma" w:cs="Tahoma"/>
          <w:lang w:val="fr-FR"/>
        </w:rPr>
        <w:t>Garantir la présence effective et le rendement du personnel ;</w:t>
      </w:r>
    </w:p>
    <w:p w:rsidR="004C7524" w:rsidRPr="00E24178" w:rsidRDefault="00AA6FCB" w:rsidP="004C7524">
      <w:pPr>
        <w:pStyle w:val="ListParagraph"/>
        <w:numPr>
          <w:ilvl w:val="0"/>
          <w:numId w:val="19"/>
        </w:numPr>
        <w:spacing w:before="100" w:beforeAutospacing="1" w:after="100" w:afterAutospacing="1" w:line="276" w:lineRule="auto"/>
        <w:rPr>
          <w:rFonts w:ascii="Tahoma" w:eastAsia="Times New Roman" w:hAnsi="Tahoma" w:cs="Tahoma"/>
        </w:rPr>
      </w:pPr>
      <w:r w:rsidRPr="004C7524">
        <w:rPr>
          <w:rFonts w:ascii="Tahoma" w:eastAsia="Times New Roman" w:hAnsi="Tahoma" w:cs="Tahoma"/>
          <w:lang w:val="fr-FR"/>
        </w:rPr>
        <w:t>Maintenir un climat professionnel, orienté résultats et responsabilité.</w:t>
      </w:r>
    </w:p>
    <w:p w:rsidR="004C7524" w:rsidRPr="004C7524" w:rsidRDefault="004C7524" w:rsidP="004C7524">
      <w:pPr>
        <w:pStyle w:val="ListParagraph"/>
        <w:spacing w:before="100" w:beforeAutospacing="1" w:after="100" w:afterAutospacing="1" w:line="276" w:lineRule="auto"/>
        <w:ind w:left="1440"/>
        <w:rPr>
          <w:rFonts w:ascii="Tahoma" w:eastAsia="Times New Roman" w:hAnsi="Tahoma" w:cs="Tahoma"/>
        </w:rPr>
      </w:pPr>
    </w:p>
    <w:p w:rsidR="004C7524" w:rsidRPr="00E24178" w:rsidRDefault="00AA6FCB" w:rsidP="004C7524">
      <w:pPr>
        <w:pStyle w:val="ListParagraph"/>
        <w:numPr>
          <w:ilvl w:val="0"/>
          <w:numId w:val="10"/>
        </w:numPr>
        <w:spacing w:before="100" w:beforeAutospacing="1" w:after="100" w:afterAutospacing="1" w:line="276" w:lineRule="auto"/>
        <w:rPr>
          <w:rFonts w:ascii="Tahoma" w:eastAsia="Times New Roman" w:hAnsi="Tahoma" w:cs="Tahoma"/>
        </w:rPr>
      </w:pPr>
      <w:proofErr w:type="spellStart"/>
      <w:r w:rsidRPr="00E24178">
        <w:rPr>
          <w:rFonts w:ascii="Tahoma" w:eastAsia="Times New Roman" w:hAnsi="Tahoma" w:cs="Tahoma"/>
          <w:b/>
          <w:bCs/>
        </w:rPr>
        <w:t>Représentation</w:t>
      </w:r>
      <w:proofErr w:type="spellEnd"/>
      <w:r w:rsidRPr="00E24178">
        <w:rPr>
          <w:rFonts w:ascii="Tahoma" w:eastAsia="Times New Roman" w:hAnsi="Tahoma" w:cs="Tahoma"/>
          <w:b/>
          <w:bCs/>
        </w:rPr>
        <w:t xml:space="preserve"> et </w:t>
      </w:r>
      <w:proofErr w:type="spellStart"/>
      <w:r w:rsidRPr="00E24178">
        <w:rPr>
          <w:rFonts w:ascii="Tahoma" w:eastAsia="Times New Roman" w:hAnsi="Tahoma" w:cs="Tahoma"/>
          <w:b/>
          <w:bCs/>
        </w:rPr>
        <w:t>conformité</w:t>
      </w:r>
      <w:proofErr w:type="spellEnd"/>
    </w:p>
    <w:p w:rsidR="004C7524" w:rsidRPr="004C7524" w:rsidRDefault="00AA6FCB" w:rsidP="004C7524">
      <w:pPr>
        <w:pStyle w:val="ListParagraph"/>
        <w:numPr>
          <w:ilvl w:val="0"/>
          <w:numId w:val="20"/>
        </w:numPr>
        <w:spacing w:before="100" w:beforeAutospacing="1" w:after="100" w:afterAutospacing="1" w:line="276" w:lineRule="auto"/>
        <w:rPr>
          <w:rFonts w:ascii="Tahoma" w:eastAsia="Times New Roman" w:hAnsi="Tahoma" w:cs="Tahoma"/>
        </w:rPr>
      </w:pPr>
      <w:r w:rsidRPr="004C7524">
        <w:rPr>
          <w:rFonts w:ascii="Tahoma" w:eastAsia="Times New Roman" w:hAnsi="Tahoma" w:cs="Tahoma"/>
          <w:lang w:val="fr-FR"/>
        </w:rPr>
        <w:t>Représenter l’Agence auprès des autorités locales et partenaires ;</w:t>
      </w:r>
    </w:p>
    <w:p w:rsidR="004C7524" w:rsidRPr="004C7524" w:rsidRDefault="00AA6FCB" w:rsidP="004C7524">
      <w:pPr>
        <w:pStyle w:val="ListParagraph"/>
        <w:numPr>
          <w:ilvl w:val="0"/>
          <w:numId w:val="20"/>
        </w:numPr>
        <w:spacing w:before="100" w:beforeAutospacing="1" w:after="100" w:afterAutospacing="1" w:line="276" w:lineRule="auto"/>
        <w:rPr>
          <w:rFonts w:ascii="Tahoma" w:eastAsia="Times New Roman" w:hAnsi="Tahoma" w:cs="Tahoma"/>
        </w:rPr>
      </w:pPr>
      <w:r w:rsidRPr="004C7524">
        <w:rPr>
          <w:rFonts w:ascii="Tahoma" w:eastAsia="Times New Roman" w:hAnsi="Tahoma" w:cs="Tahoma"/>
          <w:lang w:val="fr-FR"/>
        </w:rPr>
        <w:t>Garantir le respect des règles de sécurité et des procédures internes ;</w:t>
      </w:r>
    </w:p>
    <w:p w:rsidR="00AA6FCB" w:rsidRPr="004C7524" w:rsidRDefault="00AA6FCB" w:rsidP="004C7524">
      <w:pPr>
        <w:pStyle w:val="ListParagraph"/>
        <w:numPr>
          <w:ilvl w:val="0"/>
          <w:numId w:val="20"/>
        </w:numPr>
        <w:spacing w:before="100" w:beforeAutospacing="1" w:after="100" w:afterAutospacing="1" w:line="276" w:lineRule="auto"/>
        <w:rPr>
          <w:rFonts w:ascii="Tahoma" w:eastAsia="Times New Roman" w:hAnsi="Tahoma" w:cs="Tahoma"/>
        </w:rPr>
      </w:pPr>
      <w:r w:rsidRPr="004C7524">
        <w:rPr>
          <w:rFonts w:ascii="Tahoma" w:eastAsia="Times New Roman" w:hAnsi="Tahoma" w:cs="Tahoma"/>
          <w:lang w:val="fr-FR"/>
        </w:rPr>
        <w:t>Protéger l’image et la crédibilité du CTE</w:t>
      </w:r>
      <w:r w:rsidR="004C7524">
        <w:rPr>
          <w:rFonts w:ascii="Arial" w:eastAsia="Times New Roman" w:hAnsi="Arial" w:cs="Arial"/>
          <w:sz w:val="24"/>
          <w:szCs w:val="24"/>
          <w:lang w:val="fr-FR"/>
        </w:rPr>
        <w:t>- RMPP</w:t>
      </w:r>
    </w:p>
    <w:p w:rsidR="00F07295" w:rsidRPr="00F07295" w:rsidRDefault="00F07295" w:rsidP="00F07295">
      <w:pPr>
        <w:pStyle w:val="NoSpacing"/>
        <w:spacing w:line="360" w:lineRule="auto"/>
        <w:rPr>
          <w:rFonts w:ascii="Tahoma" w:hAnsi="Tahoma" w:cs="Tahoma"/>
          <w:b/>
          <w:u w:val="single"/>
        </w:rPr>
      </w:pPr>
      <w:r w:rsidRPr="00F07295">
        <w:rPr>
          <w:rFonts w:ascii="Tahoma" w:hAnsi="Tahoma" w:cs="Tahoma"/>
          <w:b/>
          <w:u w:val="single"/>
        </w:rPr>
        <w:t>Dossier de candidature</w:t>
      </w:r>
    </w:p>
    <w:p w:rsidR="00F07295" w:rsidRPr="00F07295" w:rsidRDefault="00F07295" w:rsidP="00F07295">
      <w:pPr>
        <w:pStyle w:val="NoSpacing"/>
        <w:spacing w:line="276" w:lineRule="auto"/>
        <w:rPr>
          <w:rFonts w:ascii="Tahoma" w:hAnsi="Tahoma" w:cs="Tahoma"/>
        </w:rPr>
      </w:pPr>
      <w:r w:rsidRPr="00F07295">
        <w:rPr>
          <w:rFonts w:ascii="Tahoma" w:hAnsi="Tahoma" w:cs="Tahoma"/>
        </w:rPr>
        <w:lastRenderedPageBreak/>
        <w:t xml:space="preserve">Les </w:t>
      </w:r>
      <w:proofErr w:type="spellStart"/>
      <w:r w:rsidRPr="00F07295">
        <w:rPr>
          <w:rFonts w:ascii="Tahoma" w:hAnsi="Tahoma" w:cs="Tahoma"/>
        </w:rPr>
        <w:t>candidats</w:t>
      </w:r>
      <w:proofErr w:type="spellEnd"/>
      <w:r w:rsidRPr="00F07295">
        <w:rPr>
          <w:rFonts w:ascii="Tahoma" w:hAnsi="Tahoma" w:cs="Tahoma"/>
        </w:rPr>
        <w:t xml:space="preserve"> </w:t>
      </w:r>
      <w:proofErr w:type="spellStart"/>
      <w:r w:rsidRPr="00F07295">
        <w:rPr>
          <w:rFonts w:ascii="Tahoma" w:hAnsi="Tahoma" w:cs="Tahoma"/>
        </w:rPr>
        <w:t>intéressés</w:t>
      </w:r>
      <w:proofErr w:type="spellEnd"/>
      <w:r w:rsidRPr="00F07295">
        <w:rPr>
          <w:rFonts w:ascii="Tahoma" w:hAnsi="Tahoma" w:cs="Tahoma"/>
        </w:rPr>
        <w:t xml:space="preserve">, </w:t>
      </w:r>
      <w:proofErr w:type="spellStart"/>
      <w:r w:rsidRPr="00F07295">
        <w:rPr>
          <w:rFonts w:ascii="Tahoma" w:hAnsi="Tahoma" w:cs="Tahoma"/>
        </w:rPr>
        <w:t>possédant</w:t>
      </w:r>
      <w:proofErr w:type="spellEnd"/>
      <w:r w:rsidRPr="00F07295">
        <w:rPr>
          <w:rFonts w:ascii="Tahoma" w:hAnsi="Tahoma" w:cs="Tahoma"/>
        </w:rPr>
        <w:t xml:space="preserve"> les qualifications </w:t>
      </w:r>
      <w:proofErr w:type="spellStart"/>
      <w:r w:rsidRPr="00F07295">
        <w:rPr>
          <w:rFonts w:ascii="Tahoma" w:hAnsi="Tahoma" w:cs="Tahoma"/>
        </w:rPr>
        <w:t>requises</w:t>
      </w:r>
      <w:proofErr w:type="spellEnd"/>
      <w:r w:rsidRPr="00F07295">
        <w:rPr>
          <w:rFonts w:ascii="Tahoma" w:hAnsi="Tahoma" w:cs="Tahoma"/>
        </w:rPr>
        <w:t xml:space="preserve"> et le </w:t>
      </w:r>
      <w:proofErr w:type="spellStart"/>
      <w:r w:rsidRPr="00F07295">
        <w:rPr>
          <w:rFonts w:ascii="Tahoma" w:hAnsi="Tahoma" w:cs="Tahoma"/>
        </w:rPr>
        <w:t>profil</w:t>
      </w:r>
      <w:proofErr w:type="spellEnd"/>
      <w:r w:rsidRPr="00F07295">
        <w:rPr>
          <w:rFonts w:ascii="Tahoma" w:hAnsi="Tahoma" w:cs="Tahoma"/>
        </w:rPr>
        <w:t xml:space="preserve"> recherché, </w:t>
      </w:r>
      <w:proofErr w:type="spellStart"/>
      <w:r w:rsidRPr="00F07295">
        <w:rPr>
          <w:rFonts w:ascii="Tahoma" w:hAnsi="Tahoma" w:cs="Tahoma"/>
        </w:rPr>
        <w:t>sont</w:t>
      </w:r>
      <w:proofErr w:type="spellEnd"/>
      <w:r w:rsidRPr="00F07295">
        <w:rPr>
          <w:rFonts w:ascii="Tahoma" w:hAnsi="Tahoma" w:cs="Tahoma"/>
        </w:rPr>
        <w:t xml:space="preserve"> </w:t>
      </w:r>
      <w:proofErr w:type="spellStart"/>
      <w:r w:rsidRPr="00F07295">
        <w:rPr>
          <w:rFonts w:ascii="Tahoma" w:hAnsi="Tahoma" w:cs="Tahoma"/>
        </w:rPr>
        <w:t>invités</w:t>
      </w:r>
      <w:proofErr w:type="spellEnd"/>
      <w:r w:rsidRPr="00F07295">
        <w:rPr>
          <w:rFonts w:ascii="Tahoma" w:hAnsi="Tahoma" w:cs="Tahoma"/>
        </w:rPr>
        <w:t xml:space="preserve"> à </w:t>
      </w:r>
      <w:proofErr w:type="spellStart"/>
      <w:r w:rsidRPr="00F07295">
        <w:rPr>
          <w:rFonts w:ascii="Tahoma" w:hAnsi="Tahoma" w:cs="Tahoma"/>
        </w:rPr>
        <w:t>déposer</w:t>
      </w:r>
      <w:proofErr w:type="spellEnd"/>
      <w:r w:rsidRPr="00F07295">
        <w:rPr>
          <w:rFonts w:ascii="Tahoma" w:hAnsi="Tahoma" w:cs="Tahoma"/>
        </w:rPr>
        <w:t xml:space="preserve"> </w:t>
      </w:r>
      <w:proofErr w:type="spellStart"/>
      <w:r w:rsidRPr="00F07295">
        <w:rPr>
          <w:rFonts w:ascii="Tahoma" w:hAnsi="Tahoma" w:cs="Tahoma"/>
        </w:rPr>
        <w:t>leur</w:t>
      </w:r>
      <w:proofErr w:type="spellEnd"/>
      <w:r w:rsidRPr="00F07295">
        <w:rPr>
          <w:rFonts w:ascii="Tahoma" w:hAnsi="Tahoma" w:cs="Tahoma"/>
        </w:rPr>
        <w:t xml:space="preserve"> dossier à la Direction des </w:t>
      </w:r>
      <w:proofErr w:type="spellStart"/>
      <w:r w:rsidRPr="00F07295">
        <w:rPr>
          <w:rFonts w:ascii="Tahoma" w:hAnsi="Tahoma" w:cs="Tahoma"/>
        </w:rPr>
        <w:t>Ressources</w:t>
      </w:r>
      <w:proofErr w:type="spellEnd"/>
      <w:r w:rsidRPr="00F07295">
        <w:rPr>
          <w:rFonts w:ascii="Tahoma" w:hAnsi="Tahoma" w:cs="Tahoma"/>
        </w:rPr>
        <w:t xml:space="preserve"> </w:t>
      </w:r>
      <w:proofErr w:type="spellStart"/>
      <w:r w:rsidRPr="00F07295">
        <w:rPr>
          <w:rFonts w:ascii="Tahoma" w:hAnsi="Tahoma" w:cs="Tahoma"/>
        </w:rPr>
        <w:t>Humaines</w:t>
      </w:r>
      <w:proofErr w:type="spellEnd"/>
      <w:r w:rsidRPr="00F07295">
        <w:rPr>
          <w:rFonts w:ascii="Tahoma" w:hAnsi="Tahoma" w:cs="Tahoma"/>
        </w:rPr>
        <w:t xml:space="preserve"> du CTE-RMPP ,zone </w:t>
      </w:r>
      <w:proofErr w:type="spellStart"/>
      <w:r w:rsidRPr="00F07295">
        <w:rPr>
          <w:rFonts w:ascii="Tahoma" w:hAnsi="Tahoma" w:cs="Tahoma"/>
        </w:rPr>
        <w:t>trois</w:t>
      </w:r>
      <w:proofErr w:type="spellEnd"/>
      <w:r w:rsidRPr="00F07295">
        <w:rPr>
          <w:rFonts w:ascii="Tahoma" w:hAnsi="Tahoma" w:cs="Tahoma"/>
        </w:rPr>
        <w:t xml:space="preserve"> mains </w:t>
      </w:r>
      <w:proofErr w:type="spellStart"/>
      <w:r w:rsidRPr="00F07295">
        <w:rPr>
          <w:rFonts w:ascii="Tahoma" w:hAnsi="Tahoma" w:cs="Tahoma"/>
        </w:rPr>
        <w:t>Mais</w:t>
      </w:r>
      <w:proofErr w:type="spellEnd"/>
      <w:r w:rsidRPr="00F07295">
        <w:rPr>
          <w:rFonts w:ascii="Tahoma" w:hAnsi="Tahoma" w:cs="Tahoma"/>
        </w:rPr>
        <w:t xml:space="preserve"> </w:t>
      </w:r>
      <w:proofErr w:type="spellStart"/>
      <w:r w:rsidRPr="00F07295">
        <w:rPr>
          <w:rFonts w:ascii="Tahoma" w:hAnsi="Tahoma" w:cs="Tahoma"/>
        </w:rPr>
        <w:t>Gaté</w:t>
      </w:r>
      <w:proofErr w:type="spellEnd"/>
      <w:r w:rsidRPr="00F07295">
        <w:rPr>
          <w:rFonts w:ascii="Tahoma" w:hAnsi="Tahoma" w:cs="Tahoma"/>
        </w:rPr>
        <w:t xml:space="preserve">, au plus </w:t>
      </w:r>
      <w:proofErr w:type="spellStart"/>
      <w:r w:rsidRPr="00F07295">
        <w:rPr>
          <w:rFonts w:ascii="Tahoma" w:hAnsi="Tahoma" w:cs="Tahoma"/>
        </w:rPr>
        <w:t>tard</w:t>
      </w:r>
      <w:proofErr w:type="spellEnd"/>
      <w:r w:rsidRPr="00F07295">
        <w:rPr>
          <w:rFonts w:ascii="Tahoma" w:hAnsi="Tahoma" w:cs="Tahoma"/>
        </w:rPr>
        <w:t xml:space="preserve"> le </w:t>
      </w:r>
      <w:r w:rsidRPr="00F07295">
        <w:rPr>
          <w:rFonts w:ascii="Tahoma" w:hAnsi="Tahoma" w:cs="Tahoma"/>
          <w:b/>
        </w:rPr>
        <w:t xml:space="preserve">10 mars 2026 entre 9h </w:t>
      </w:r>
      <w:proofErr w:type="spellStart"/>
      <w:r w:rsidRPr="00F07295">
        <w:rPr>
          <w:rFonts w:ascii="Tahoma" w:hAnsi="Tahoma" w:cs="Tahoma"/>
          <w:b/>
        </w:rPr>
        <w:t>a.m</w:t>
      </w:r>
      <w:proofErr w:type="spellEnd"/>
      <w:r w:rsidRPr="00F07295">
        <w:rPr>
          <w:rFonts w:ascii="Tahoma" w:hAnsi="Tahoma" w:cs="Tahoma"/>
          <w:b/>
        </w:rPr>
        <w:t xml:space="preserve"> et 2h </w:t>
      </w:r>
      <w:proofErr w:type="spellStart"/>
      <w:r w:rsidRPr="00F07295">
        <w:rPr>
          <w:rFonts w:ascii="Tahoma" w:hAnsi="Tahoma" w:cs="Tahoma"/>
          <w:b/>
        </w:rPr>
        <w:t>p.m</w:t>
      </w:r>
      <w:proofErr w:type="spellEnd"/>
      <w:r w:rsidRPr="00F07295">
        <w:rPr>
          <w:rFonts w:ascii="Tahoma" w:hAnsi="Tahoma" w:cs="Tahoma"/>
          <w:b/>
        </w:rPr>
        <w:t xml:space="preserve"> du </w:t>
      </w:r>
      <w:proofErr w:type="spellStart"/>
      <w:r w:rsidRPr="00F07295">
        <w:rPr>
          <w:rFonts w:ascii="Tahoma" w:hAnsi="Tahoma" w:cs="Tahoma"/>
          <w:b/>
        </w:rPr>
        <w:t>lundi</w:t>
      </w:r>
      <w:proofErr w:type="spellEnd"/>
      <w:r w:rsidRPr="00F07295">
        <w:rPr>
          <w:rFonts w:ascii="Tahoma" w:hAnsi="Tahoma" w:cs="Tahoma"/>
          <w:b/>
        </w:rPr>
        <w:t xml:space="preserve"> au </w:t>
      </w:r>
      <w:proofErr w:type="spellStart"/>
      <w:r w:rsidRPr="00F07295">
        <w:rPr>
          <w:rFonts w:ascii="Tahoma" w:hAnsi="Tahoma" w:cs="Tahoma"/>
          <w:b/>
        </w:rPr>
        <w:t>vendredi</w:t>
      </w:r>
      <w:proofErr w:type="spellEnd"/>
      <w:r w:rsidRPr="00F07295">
        <w:rPr>
          <w:rFonts w:ascii="Tahoma" w:hAnsi="Tahoma" w:cs="Tahoma"/>
        </w:rPr>
        <w:t>.</w:t>
      </w:r>
    </w:p>
    <w:p w:rsidR="00F07295" w:rsidRPr="00F07295" w:rsidRDefault="00F07295" w:rsidP="00F07295">
      <w:pPr>
        <w:pStyle w:val="NoSpacing"/>
        <w:spacing w:line="276" w:lineRule="auto"/>
        <w:rPr>
          <w:rFonts w:ascii="Tahoma" w:eastAsia="Times New Roman" w:hAnsi="Tahoma" w:cs="Tahoma"/>
          <w:b/>
          <w:bCs/>
        </w:rPr>
      </w:pPr>
    </w:p>
    <w:p w:rsidR="00F07295" w:rsidRPr="006F4A2F" w:rsidRDefault="00F07295" w:rsidP="00F07295">
      <w:pPr>
        <w:pStyle w:val="NoSpacing"/>
        <w:spacing w:line="360" w:lineRule="auto"/>
        <w:rPr>
          <w:rFonts w:ascii="Tahoma" w:hAnsi="Tahoma" w:cs="Tahoma"/>
          <w:b/>
          <w:u w:val="single"/>
        </w:rPr>
      </w:pPr>
      <w:proofErr w:type="spellStart"/>
      <w:r w:rsidRPr="006F4A2F">
        <w:rPr>
          <w:rFonts w:ascii="Tahoma" w:hAnsi="Tahoma" w:cs="Tahoma"/>
          <w:b/>
          <w:u w:val="single"/>
        </w:rPr>
        <w:t>Pièces</w:t>
      </w:r>
      <w:proofErr w:type="spellEnd"/>
      <w:r w:rsidRPr="006F4A2F">
        <w:rPr>
          <w:rFonts w:ascii="Tahoma" w:hAnsi="Tahoma" w:cs="Tahoma"/>
          <w:b/>
          <w:u w:val="single"/>
        </w:rPr>
        <w:t xml:space="preserve"> </w:t>
      </w:r>
      <w:proofErr w:type="spellStart"/>
      <w:r w:rsidRPr="006F4A2F">
        <w:rPr>
          <w:rFonts w:ascii="Tahoma" w:hAnsi="Tahoma" w:cs="Tahoma"/>
          <w:b/>
          <w:u w:val="single"/>
        </w:rPr>
        <w:t>requises</w:t>
      </w:r>
      <w:proofErr w:type="spellEnd"/>
      <w:r w:rsidRPr="006F4A2F">
        <w:rPr>
          <w:rFonts w:ascii="Tahoma" w:hAnsi="Tahoma" w:cs="Tahoma"/>
          <w:b/>
          <w:u w:val="single"/>
        </w:rPr>
        <w:t xml:space="preserve">: </w:t>
      </w:r>
    </w:p>
    <w:p w:rsidR="00F07295" w:rsidRPr="00F07295" w:rsidRDefault="00F07295" w:rsidP="00F07295">
      <w:pPr>
        <w:pStyle w:val="NoSpacing"/>
        <w:numPr>
          <w:ilvl w:val="0"/>
          <w:numId w:val="21"/>
        </w:numPr>
        <w:spacing w:line="276" w:lineRule="auto"/>
        <w:rPr>
          <w:rFonts w:ascii="Tahoma" w:hAnsi="Tahoma" w:cs="Tahoma"/>
        </w:rPr>
      </w:pPr>
      <w:proofErr w:type="spellStart"/>
      <w:r w:rsidRPr="00F07295">
        <w:rPr>
          <w:rFonts w:ascii="Tahoma" w:hAnsi="Tahoma" w:cs="Tahoma"/>
        </w:rPr>
        <w:t>Une</w:t>
      </w:r>
      <w:proofErr w:type="spellEnd"/>
      <w:r w:rsidRPr="00F07295">
        <w:rPr>
          <w:rFonts w:ascii="Tahoma" w:hAnsi="Tahoma" w:cs="Tahoma"/>
        </w:rPr>
        <w:t xml:space="preserve"> </w:t>
      </w:r>
      <w:proofErr w:type="spellStart"/>
      <w:r w:rsidRPr="00F07295">
        <w:rPr>
          <w:rFonts w:ascii="Tahoma" w:hAnsi="Tahoma" w:cs="Tahoma"/>
        </w:rPr>
        <w:t>lettre</w:t>
      </w:r>
      <w:proofErr w:type="spellEnd"/>
      <w:r w:rsidRPr="00F07295">
        <w:rPr>
          <w:rFonts w:ascii="Tahoma" w:hAnsi="Tahoma" w:cs="Tahoma"/>
        </w:rPr>
        <w:t xml:space="preserve"> de motivation</w:t>
      </w:r>
    </w:p>
    <w:p w:rsidR="00F07295" w:rsidRPr="00F07295" w:rsidRDefault="00F07295" w:rsidP="00F07295">
      <w:pPr>
        <w:pStyle w:val="NoSpacing"/>
        <w:numPr>
          <w:ilvl w:val="0"/>
          <w:numId w:val="21"/>
        </w:numPr>
        <w:spacing w:line="276" w:lineRule="auto"/>
        <w:rPr>
          <w:rFonts w:ascii="Tahoma" w:hAnsi="Tahoma" w:cs="Tahoma"/>
        </w:rPr>
      </w:pPr>
      <w:r w:rsidRPr="00F07295">
        <w:rPr>
          <w:rFonts w:ascii="Tahoma" w:hAnsi="Tahoma" w:cs="Tahoma"/>
        </w:rPr>
        <w:t xml:space="preserve"> Un curriculum vitae </w:t>
      </w:r>
      <w:proofErr w:type="spellStart"/>
      <w:r w:rsidRPr="00F07295">
        <w:rPr>
          <w:rFonts w:ascii="Tahoma" w:hAnsi="Tahoma" w:cs="Tahoma"/>
        </w:rPr>
        <w:t>détaillé</w:t>
      </w:r>
      <w:proofErr w:type="spellEnd"/>
      <w:r w:rsidRPr="00F07295">
        <w:rPr>
          <w:rFonts w:ascii="Tahoma" w:hAnsi="Tahoma" w:cs="Tahoma"/>
        </w:rPr>
        <w:t xml:space="preserve"> </w:t>
      </w:r>
    </w:p>
    <w:p w:rsidR="00F07295" w:rsidRPr="00F07295" w:rsidRDefault="00F07295" w:rsidP="00F07295">
      <w:pPr>
        <w:pStyle w:val="NoSpacing"/>
        <w:numPr>
          <w:ilvl w:val="0"/>
          <w:numId w:val="21"/>
        </w:numPr>
        <w:spacing w:line="276" w:lineRule="auto"/>
        <w:rPr>
          <w:rFonts w:ascii="Tahoma" w:hAnsi="Tahoma" w:cs="Tahoma"/>
        </w:rPr>
      </w:pPr>
      <w:r w:rsidRPr="00F07295">
        <w:rPr>
          <w:rFonts w:ascii="Tahoma" w:hAnsi="Tahoma" w:cs="Tahoma"/>
        </w:rPr>
        <w:t xml:space="preserve"> </w:t>
      </w:r>
      <w:proofErr w:type="spellStart"/>
      <w:r w:rsidRPr="00F07295">
        <w:rPr>
          <w:rFonts w:ascii="Tahoma" w:hAnsi="Tahoma" w:cs="Tahoma"/>
        </w:rPr>
        <w:t>Deux</w:t>
      </w:r>
      <w:proofErr w:type="spellEnd"/>
      <w:r w:rsidRPr="00F07295">
        <w:rPr>
          <w:rFonts w:ascii="Tahoma" w:hAnsi="Tahoma" w:cs="Tahoma"/>
        </w:rPr>
        <w:t xml:space="preserve"> (2) photos </w:t>
      </w:r>
      <w:proofErr w:type="spellStart"/>
      <w:r w:rsidRPr="00F07295">
        <w:rPr>
          <w:rFonts w:ascii="Tahoma" w:hAnsi="Tahoma" w:cs="Tahoma"/>
        </w:rPr>
        <w:t>d’identité</w:t>
      </w:r>
      <w:proofErr w:type="spellEnd"/>
      <w:r w:rsidRPr="00F07295">
        <w:rPr>
          <w:rFonts w:ascii="Tahoma" w:hAnsi="Tahoma" w:cs="Tahoma"/>
        </w:rPr>
        <w:t xml:space="preserve"> de date </w:t>
      </w:r>
      <w:proofErr w:type="spellStart"/>
      <w:r w:rsidRPr="00F07295">
        <w:rPr>
          <w:rFonts w:ascii="Tahoma" w:hAnsi="Tahoma" w:cs="Tahoma"/>
        </w:rPr>
        <w:t>récente</w:t>
      </w:r>
      <w:proofErr w:type="spellEnd"/>
      <w:r w:rsidRPr="00F07295">
        <w:rPr>
          <w:rFonts w:ascii="Tahoma" w:hAnsi="Tahoma" w:cs="Tahoma"/>
        </w:rPr>
        <w:t xml:space="preserve"> </w:t>
      </w:r>
    </w:p>
    <w:p w:rsidR="00F07295" w:rsidRPr="00F07295" w:rsidRDefault="00F07295" w:rsidP="00F07295">
      <w:pPr>
        <w:pStyle w:val="NoSpacing"/>
        <w:numPr>
          <w:ilvl w:val="0"/>
          <w:numId w:val="21"/>
        </w:numPr>
        <w:spacing w:line="276" w:lineRule="auto"/>
        <w:rPr>
          <w:rFonts w:ascii="Tahoma" w:hAnsi="Tahoma" w:cs="Tahoma"/>
        </w:rPr>
      </w:pPr>
      <w:r w:rsidRPr="00F07295">
        <w:rPr>
          <w:rFonts w:ascii="Tahoma" w:hAnsi="Tahoma" w:cs="Tahoma"/>
        </w:rPr>
        <w:t xml:space="preserve">Un </w:t>
      </w:r>
      <w:proofErr w:type="spellStart"/>
      <w:r w:rsidRPr="00F07295">
        <w:rPr>
          <w:rFonts w:ascii="Tahoma" w:hAnsi="Tahoma" w:cs="Tahoma"/>
        </w:rPr>
        <w:t>Certificat</w:t>
      </w:r>
      <w:proofErr w:type="spellEnd"/>
      <w:r w:rsidRPr="00F07295">
        <w:rPr>
          <w:rFonts w:ascii="Tahoma" w:hAnsi="Tahoma" w:cs="Tahoma"/>
        </w:rPr>
        <w:t xml:space="preserve"> de bonne vie et </w:t>
      </w:r>
      <w:proofErr w:type="spellStart"/>
      <w:r w:rsidRPr="00F07295">
        <w:rPr>
          <w:rFonts w:ascii="Tahoma" w:hAnsi="Tahoma" w:cs="Tahoma"/>
        </w:rPr>
        <w:t>mœurs</w:t>
      </w:r>
      <w:proofErr w:type="spellEnd"/>
    </w:p>
    <w:p w:rsidR="00F07295" w:rsidRPr="00F07295" w:rsidRDefault="00F07295" w:rsidP="00F07295">
      <w:pPr>
        <w:pStyle w:val="NoSpacing"/>
        <w:numPr>
          <w:ilvl w:val="0"/>
          <w:numId w:val="21"/>
        </w:numPr>
        <w:spacing w:line="276" w:lineRule="auto"/>
        <w:rPr>
          <w:rFonts w:ascii="Tahoma" w:hAnsi="Tahoma" w:cs="Tahoma"/>
        </w:rPr>
      </w:pPr>
      <w:r w:rsidRPr="00F07295">
        <w:rPr>
          <w:rFonts w:ascii="Tahoma" w:hAnsi="Tahoma" w:cs="Tahoma"/>
        </w:rPr>
        <w:t xml:space="preserve">Les copies des </w:t>
      </w:r>
      <w:proofErr w:type="spellStart"/>
      <w:r w:rsidRPr="00F07295">
        <w:rPr>
          <w:rFonts w:ascii="Tahoma" w:hAnsi="Tahoma" w:cs="Tahoma"/>
        </w:rPr>
        <w:t>pièces</w:t>
      </w:r>
      <w:proofErr w:type="spellEnd"/>
      <w:r w:rsidRPr="00F07295">
        <w:rPr>
          <w:rFonts w:ascii="Tahoma" w:hAnsi="Tahoma" w:cs="Tahoma"/>
        </w:rPr>
        <w:t xml:space="preserve"> </w:t>
      </w:r>
      <w:proofErr w:type="spellStart"/>
      <w:r w:rsidRPr="00F07295">
        <w:rPr>
          <w:rFonts w:ascii="Tahoma" w:hAnsi="Tahoma" w:cs="Tahoma"/>
        </w:rPr>
        <w:t>justificatives</w:t>
      </w:r>
      <w:proofErr w:type="spellEnd"/>
      <w:r w:rsidRPr="00F07295">
        <w:rPr>
          <w:rFonts w:ascii="Tahoma" w:hAnsi="Tahoma" w:cs="Tahoma"/>
        </w:rPr>
        <w:t xml:space="preserve"> (</w:t>
      </w:r>
      <w:proofErr w:type="spellStart"/>
      <w:r w:rsidRPr="00F07295">
        <w:rPr>
          <w:rFonts w:ascii="Tahoma" w:hAnsi="Tahoma" w:cs="Tahoma"/>
        </w:rPr>
        <w:t>diplôme</w:t>
      </w:r>
      <w:proofErr w:type="spellEnd"/>
      <w:r w:rsidRPr="00F07295">
        <w:rPr>
          <w:rFonts w:ascii="Tahoma" w:hAnsi="Tahoma" w:cs="Tahoma"/>
        </w:rPr>
        <w:t xml:space="preserve"> de </w:t>
      </w:r>
      <w:proofErr w:type="spellStart"/>
      <w:r w:rsidRPr="00F07295">
        <w:rPr>
          <w:rFonts w:ascii="Tahoma" w:hAnsi="Tahoma" w:cs="Tahoma"/>
        </w:rPr>
        <w:t>licence</w:t>
      </w:r>
      <w:proofErr w:type="spellEnd"/>
      <w:r w:rsidRPr="00F07295">
        <w:rPr>
          <w:rFonts w:ascii="Tahoma" w:hAnsi="Tahoma" w:cs="Tahoma"/>
        </w:rPr>
        <w:t xml:space="preserve"> </w:t>
      </w:r>
      <w:proofErr w:type="gramStart"/>
      <w:r w:rsidRPr="00F07295">
        <w:rPr>
          <w:rFonts w:ascii="Tahoma" w:hAnsi="Tahoma" w:cs="Tahoma"/>
        </w:rPr>
        <w:t>et</w:t>
      </w:r>
      <w:proofErr w:type="gramEnd"/>
      <w:r w:rsidRPr="00F07295">
        <w:rPr>
          <w:rFonts w:ascii="Tahoma" w:hAnsi="Tahoma" w:cs="Tahoma"/>
        </w:rPr>
        <w:t xml:space="preserve"> attestation </w:t>
      </w:r>
      <w:proofErr w:type="spellStart"/>
      <w:r w:rsidRPr="00F07295">
        <w:rPr>
          <w:rFonts w:ascii="Tahoma" w:hAnsi="Tahoma" w:cs="Tahoma"/>
        </w:rPr>
        <w:t>d’emploi</w:t>
      </w:r>
      <w:proofErr w:type="spellEnd"/>
      <w:r w:rsidRPr="00F07295">
        <w:rPr>
          <w:rFonts w:ascii="Tahoma" w:hAnsi="Tahoma" w:cs="Tahoma"/>
        </w:rPr>
        <w:t xml:space="preserve"> </w:t>
      </w:r>
      <w:proofErr w:type="spellStart"/>
      <w:r w:rsidRPr="00F07295">
        <w:rPr>
          <w:rFonts w:ascii="Tahoma" w:hAnsi="Tahoma" w:cs="Tahoma"/>
        </w:rPr>
        <w:t>antérieur</w:t>
      </w:r>
      <w:proofErr w:type="spellEnd"/>
      <w:r w:rsidRPr="00F07295">
        <w:rPr>
          <w:rFonts w:ascii="Tahoma" w:hAnsi="Tahoma" w:cs="Tahoma"/>
        </w:rPr>
        <w:t>).</w:t>
      </w:r>
    </w:p>
    <w:p w:rsidR="00F07295" w:rsidRPr="00F07295" w:rsidRDefault="00F07295" w:rsidP="00F07295">
      <w:pPr>
        <w:spacing w:line="276" w:lineRule="auto"/>
        <w:rPr>
          <w:rFonts w:ascii="Tahoma" w:eastAsia="Times New Roman" w:hAnsi="Tahoma" w:cs="Tahoma"/>
          <w:lang w:val="fr-FR"/>
        </w:rPr>
      </w:pPr>
    </w:p>
    <w:p w:rsidR="00F07295" w:rsidRPr="00F07295" w:rsidRDefault="00F07295" w:rsidP="00F07295">
      <w:pPr>
        <w:spacing w:line="276" w:lineRule="auto"/>
        <w:rPr>
          <w:rFonts w:ascii="Tahoma" w:eastAsia="Times New Roman" w:hAnsi="Tahoma" w:cs="Tahoma"/>
          <w:b/>
          <w:lang w:val="fr-FR"/>
        </w:rPr>
      </w:pPr>
      <w:proofErr w:type="gramStart"/>
      <w:r w:rsidRPr="006F4A2F">
        <w:rPr>
          <w:rFonts w:ascii="Tahoma" w:hAnsi="Tahoma" w:cs="Tahoma"/>
          <w:b/>
          <w:u w:val="single"/>
        </w:rPr>
        <w:t>N.B :</w:t>
      </w:r>
      <w:proofErr w:type="gramEnd"/>
      <w:r w:rsidRPr="00F07295">
        <w:rPr>
          <w:rFonts w:ascii="Tahoma" w:hAnsi="Tahoma" w:cs="Tahoma"/>
          <w:b/>
        </w:rPr>
        <w:t xml:space="preserve"> Les dossiers </w:t>
      </w:r>
      <w:proofErr w:type="spellStart"/>
      <w:r w:rsidRPr="00F07295">
        <w:rPr>
          <w:rFonts w:ascii="Tahoma" w:hAnsi="Tahoma" w:cs="Tahoma"/>
          <w:b/>
        </w:rPr>
        <w:t>incomplets</w:t>
      </w:r>
      <w:proofErr w:type="spellEnd"/>
      <w:r w:rsidRPr="00F07295">
        <w:rPr>
          <w:rFonts w:ascii="Tahoma" w:hAnsi="Tahoma" w:cs="Tahoma"/>
          <w:b/>
        </w:rPr>
        <w:t xml:space="preserve"> ne </w:t>
      </w:r>
      <w:proofErr w:type="spellStart"/>
      <w:r w:rsidRPr="00F07295">
        <w:rPr>
          <w:rFonts w:ascii="Tahoma" w:hAnsi="Tahoma" w:cs="Tahoma"/>
          <w:b/>
        </w:rPr>
        <w:t>seront</w:t>
      </w:r>
      <w:proofErr w:type="spellEnd"/>
      <w:r w:rsidRPr="00F07295">
        <w:rPr>
          <w:rFonts w:ascii="Tahoma" w:hAnsi="Tahoma" w:cs="Tahoma"/>
          <w:b/>
        </w:rPr>
        <w:t xml:space="preserve"> pas </w:t>
      </w:r>
      <w:proofErr w:type="spellStart"/>
      <w:r w:rsidRPr="00F07295">
        <w:rPr>
          <w:rFonts w:ascii="Tahoma" w:hAnsi="Tahoma" w:cs="Tahoma"/>
          <w:b/>
        </w:rPr>
        <w:t>évalués</w:t>
      </w:r>
      <w:proofErr w:type="spellEnd"/>
      <w:r w:rsidRPr="00F07295">
        <w:rPr>
          <w:rFonts w:ascii="Tahoma" w:hAnsi="Tahoma" w:cs="Tahoma"/>
          <w:b/>
        </w:rPr>
        <w:t xml:space="preserve">. </w:t>
      </w:r>
      <w:proofErr w:type="spellStart"/>
      <w:r w:rsidRPr="00F07295">
        <w:rPr>
          <w:rFonts w:ascii="Tahoma" w:hAnsi="Tahoma" w:cs="Tahoma"/>
          <w:b/>
        </w:rPr>
        <w:t>Seuls</w:t>
      </w:r>
      <w:proofErr w:type="spellEnd"/>
      <w:r w:rsidRPr="00F07295">
        <w:rPr>
          <w:rFonts w:ascii="Tahoma" w:hAnsi="Tahoma" w:cs="Tahoma"/>
          <w:b/>
        </w:rPr>
        <w:t xml:space="preserve"> les </w:t>
      </w:r>
      <w:proofErr w:type="spellStart"/>
      <w:r w:rsidRPr="00F07295">
        <w:rPr>
          <w:rFonts w:ascii="Tahoma" w:hAnsi="Tahoma" w:cs="Tahoma"/>
          <w:b/>
        </w:rPr>
        <w:t>candidats</w:t>
      </w:r>
      <w:proofErr w:type="spellEnd"/>
      <w:r w:rsidRPr="00F07295">
        <w:rPr>
          <w:rFonts w:ascii="Tahoma" w:hAnsi="Tahoma" w:cs="Tahoma"/>
          <w:b/>
        </w:rPr>
        <w:t xml:space="preserve"> </w:t>
      </w:r>
      <w:proofErr w:type="spellStart"/>
      <w:r w:rsidRPr="00F07295">
        <w:rPr>
          <w:rFonts w:ascii="Tahoma" w:hAnsi="Tahoma" w:cs="Tahoma"/>
          <w:b/>
        </w:rPr>
        <w:t>présélectionnés</w:t>
      </w:r>
      <w:proofErr w:type="spellEnd"/>
      <w:r w:rsidRPr="00F07295">
        <w:rPr>
          <w:rFonts w:ascii="Tahoma" w:hAnsi="Tahoma" w:cs="Tahoma"/>
          <w:b/>
        </w:rPr>
        <w:t xml:space="preserve"> </w:t>
      </w:r>
      <w:proofErr w:type="spellStart"/>
      <w:r w:rsidRPr="00F07295">
        <w:rPr>
          <w:rFonts w:ascii="Tahoma" w:hAnsi="Tahoma" w:cs="Tahoma"/>
          <w:b/>
        </w:rPr>
        <w:t>seront</w:t>
      </w:r>
      <w:proofErr w:type="spellEnd"/>
      <w:r w:rsidRPr="00F07295">
        <w:rPr>
          <w:rFonts w:ascii="Tahoma" w:hAnsi="Tahoma" w:cs="Tahoma"/>
          <w:b/>
        </w:rPr>
        <w:t xml:space="preserve"> </w:t>
      </w:r>
      <w:proofErr w:type="spellStart"/>
      <w:r w:rsidRPr="00F07295">
        <w:rPr>
          <w:rFonts w:ascii="Tahoma" w:hAnsi="Tahoma" w:cs="Tahoma"/>
          <w:b/>
        </w:rPr>
        <w:t>contactés</w:t>
      </w:r>
      <w:proofErr w:type="spellEnd"/>
      <w:r w:rsidRPr="00F07295">
        <w:rPr>
          <w:rFonts w:ascii="Tahoma" w:hAnsi="Tahoma" w:cs="Tahoma"/>
          <w:b/>
        </w:rPr>
        <w:t>.</w:t>
      </w:r>
    </w:p>
    <w:p w:rsidR="00AA6FCB" w:rsidRPr="00055865" w:rsidRDefault="00AA6FCB" w:rsidP="00055865">
      <w:pPr>
        <w:pStyle w:val="NoSpacing"/>
        <w:spacing w:line="276" w:lineRule="auto"/>
        <w:jc w:val="both"/>
        <w:rPr>
          <w:rFonts w:ascii="Tahoma" w:hAnsi="Tahoma" w:cs="Tahoma"/>
        </w:rPr>
      </w:pPr>
    </w:p>
    <w:sectPr w:rsidR="00AA6FCB" w:rsidRPr="0005586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C9A" w:rsidRDefault="003C0C9A" w:rsidP="00B65F11">
      <w:pPr>
        <w:spacing w:after="0" w:line="240" w:lineRule="auto"/>
      </w:pPr>
      <w:r>
        <w:separator/>
      </w:r>
    </w:p>
  </w:endnote>
  <w:endnote w:type="continuationSeparator" w:id="0">
    <w:p w:rsidR="003C0C9A" w:rsidRDefault="003C0C9A" w:rsidP="00B65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C9A" w:rsidRDefault="003C0C9A" w:rsidP="00B65F11">
      <w:pPr>
        <w:spacing w:after="0" w:line="240" w:lineRule="auto"/>
      </w:pPr>
      <w:r>
        <w:separator/>
      </w:r>
    </w:p>
  </w:footnote>
  <w:footnote w:type="continuationSeparator" w:id="0">
    <w:p w:rsidR="003C0C9A" w:rsidRDefault="003C0C9A" w:rsidP="00B65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1201189"/>
      <w:docPartObj>
        <w:docPartGallery w:val="Page Numbers (Top of Page)"/>
        <w:docPartUnique/>
      </w:docPartObj>
    </w:sdtPr>
    <w:sdtEndPr>
      <w:rPr>
        <w:noProof/>
      </w:rPr>
    </w:sdtEndPr>
    <w:sdtContent>
      <w:p w:rsidR="00B65F11" w:rsidRDefault="00B65F1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3A8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65F11" w:rsidRDefault="00B65F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D6EAA"/>
    <w:multiLevelType w:val="hybridMultilevel"/>
    <w:tmpl w:val="89D8B6D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7543F8B"/>
    <w:multiLevelType w:val="hybridMultilevel"/>
    <w:tmpl w:val="EA3C8A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75495"/>
    <w:multiLevelType w:val="hybridMultilevel"/>
    <w:tmpl w:val="33C8DA18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10E716FF"/>
    <w:multiLevelType w:val="hybridMultilevel"/>
    <w:tmpl w:val="6F4E5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D7FAA"/>
    <w:multiLevelType w:val="hybridMultilevel"/>
    <w:tmpl w:val="051672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44BEF"/>
    <w:multiLevelType w:val="multilevel"/>
    <w:tmpl w:val="CD26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9857FF"/>
    <w:multiLevelType w:val="hybridMultilevel"/>
    <w:tmpl w:val="4B603A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C40D7"/>
    <w:multiLevelType w:val="hybridMultilevel"/>
    <w:tmpl w:val="8AD81502"/>
    <w:lvl w:ilvl="0" w:tplc="0409000B">
      <w:start w:val="1"/>
      <w:numFmt w:val="bullet"/>
      <w:lvlText w:val=""/>
      <w:lvlJc w:val="left"/>
      <w:pPr>
        <w:ind w:left="12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8">
    <w:nsid w:val="21B31614"/>
    <w:multiLevelType w:val="multilevel"/>
    <w:tmpl w:val="5974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7B2BE1"/>
    <w:multiLevelType w:val="hybridMultilevel"/>
    <w:tmpl w:val="163A1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EA2FA8"/>
    <w:multiLevelType w:val="multilevel"/>
    <w:tmpl w:val="16A8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9C6B9C"/>
    <w:multiLevelType w:val="multilevel"/>
    <w:tmpl w:val="2222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666018"/>
    <w:multiLevelType w:val="hybridMultilevel"/>
    <w:tmpl w:val="6A34CC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BE758E"/>
    <w:multiLevelType w:val="hybridMultilevel"/>
    <w:tmpl w:val="296E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F5593C"/>
    <w:multiLevelType w:val="hybridMultilevel"/>
    <w:tmpl w:val="2634E7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5C0337D"/>
    <w:multiLevelType w:val="hybridMultilevel"/>
    <w:tmpl w:val="DBAE564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>
    <w:nsid w:val="67F74680"/>
    <w:multiLevelType w:val="hybridMultilevel"/>
    <w:tmpl w:val="832802D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>
    <w:nsid w:val="68DB7A48"/>
    <w:multiLevelType w:val="hybridMultilevel"/>
    <w:tmpl w:val="FAC858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AD3020B"/>
    <w:multiLevelType w:val="hybridMultilevel"/>
    <w:tmpl w:val="FAC28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D56917"/>
    <w:multiLevelType w:val="multilevel"/>
    <w:tmpl w:val="E016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D257C6"/>
    <w:multiLevelType w:val="hybridMultilevel"/>
    <w:tmpl w:val="437C66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C866E2"/>
    <w:multiLevelType w:val="hybridMultilevel"/>
    <w:tmpl w:val="4C6899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9"/>
  </w:num>
  <w:num w:numId="5">
    <w:abstractNumId w:val="10"/>
  </w:num>
  <w:num w:numId="6">
    <w:abstractNumId w:val="5"/>
  </w:num>
  <w:num w:numId="7">
    <w:abstractNumId w:val="8"/>
  </w:num>
  <w:num w:numId="8">
    <w:abstractNumId w:val="11"/>
  </w:num>
  <w:num w:numId="9">
    <w:abstractNumId w:val="18"/>
  </w:num>
  <w:num w:numId="10">
    <w:abstractNumId w:val="20"/>
  </w:num>
  <w:num w:numId="11">
    <w:abstractNumId w:val="7"/>
  </w:num>
  <w:num w:numId="12">
    <w:abstractNumId w:val="12"/>
  </w:num>
  <w:num w:numId="13">
    <w:abstractNumId w:val="13"/>
  </w:num>
  <w:num w:numId="14">
    <w:abstractNumId w:val="0"/>
  </w:num>
  <w:num w:numId="15">
    <w:abstractNumId w:val="6"/>
  </w:num>
  <w:num w:numId="16">
    <w:abstractNumId w:val="21"/>
  </w:num>
  <w:num w:numId="17">
    <w:abstractNumId w:val="2"/>
  </w:num>
  <w:num w:numId="18">
    <w:abstractNumId w:val="16"/>
  </w:num>
  <w:num w:numId="19">
    <w:abstractNumId w:val="17"/>
  </w:num>
  <w:num w:numId="20">
    <w:abstractNumId w:val="14"/>
  </w:num>
  <w:num w:numId="21">
    <w:abstractNumId w:val="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A4"/>
    <w:rsid w:val="00055865"/>
    <w:rsid w:val="001A17A4"/>
    <w:rsid w:val="001C19D8"/>
    <w:rsid w:val="001E5153"/>
    <w:rsid w:val="00251876"/>
    <w:rsid w:val="002776E9"/>
    <w:rsid w:val="0029549D"/>
    <w:rsid w:val="002F1254"/>
    <w:rsid w:val="003C0C9A"/>
    <w:rsid w:val="00403DFF"/>
    <w:rsid w:val="004A7A26"/>
    <w:rsid w:val="004C7524"/>
    <w:rsid w:val="00591B8E"/>
    <w:rsid w:val="00653A85"/>
    <w:rsid w:val="006D0870"/>
    <w:rsid w:val="006F4A2F"/>
    <w:rsid w:val="008017A0"/>
    <w:rsid w:val="0085319A"/>
    <w:rsid w:val="00874196"/>
    <w:rsid w:val="00AA6FCB"/>
    <w:rsid w:val="00B32D21"/>
    <w:rsid w:val="00B43C1A"/>
    <w:rsid w:val="00B65F11"/>
    <w:rsid w:val="00B8134D"/>
    <w:rsid w:val="00BC0457"/>
    <w:rsid w:val="00BF5AD4"/>
    <w:rsid w:val="00C31614"/>
    <w:rsid w:val="00DF28F5"/>
    <w:rsid w:val="00E12519"/>
    <w:rsid w:val="00E24178"/>
    <w:rsid w:val="00EF36FD"/>
    <w:rsid w:val="00F07295"/>
    <w:rsid w:val="00F2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68528D-2701-499E-9E58-F00E3A39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7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17A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17A4"/>
    <w:pPr>
      <w:ind w:left="720"/>
      <w:contextualSpacing/>
    </w:pPr>
  </w:style>
  <w:style w:type="table" w:styleId="TableGrid">
    <w:name w:val="Table Grid"/>
    <w:basedOn w:val="TableNormal"/>
    <w:uiPriority w:val="39"/>
    <w:rsid w:val="001A1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5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F11"/>
  </w:style>
  <w:style w:type="paragraph" w:styleId="Footer">
    <w:name w:val="footer"/>
    <w:basedOn w:val="Normal"/>
    <w:link w:val="FooterChar"/>
    <w:uiPriority w:val="99"/>
    <w:unhideWhenUsed/>
    <w:rsid w:val="00B65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Monnay</dc:creator>
  <cp:keywords/>
  <dc:description/>
  <cp:lastModifiedBy>Alex Monnay</cp:lastModifiedBy>
  <cp:revision>12</cp:revision>
  <cp:lastPrinted>2026-02-18T14:42:00Z</cp:lastPrinted>
  <dcterms:created xsi:type="dcterms:W3CDTF">2026-02-18T14:34:00Z</dcterms:created>
  <dcterms:modified xsi:type="dcterms:W3CDTF">2026-02-19T17:21:00Z</dcterms:modified>
</cp:coreProperties>
</file>